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93" w:rsidRPr="009B05F2" w:rsidRDefault="00187393" w:rsidP="00923112">
      <w:pPr>
        <w:pStyle w:val="Bezproreda"/>
        <w:ind w:firstLine="360"/>
        <w:jc w:val="both"/>
        <w:rPr>
          <w:rFonts w:cs="Arial Unicode MS"/>
        </w:rPr>
      </w:pPr>
      <w:r w:rsidRPr="009B05F2">
        <w:rPr>
          <w:rFonts w:cs="Arial Unicode MS"/>
        </w:rPr>
        <w:t>Naziv obveznika: Gimnazija Eugena Kumičića Opatija</w:t>
      </w:r>
    </w:p>
    <w:p w:rsidR="007A44D2" w:rsidRPr="009B05F2" w:rsidRDefault="007A44D2" w:rsidP="007A44D2">
      <w:pPr>
        <w:pStyle w:val="Bezproreda"/>
        <w:ind w:firstLine="360"/>
        <w:jc w:val="both"/>
        <w:rPr>
          <w:rFonts w:cs="Arial Unicode MS"/>
        </w:rPr>
      </w:pPr>
      <w:r w:rsidRPr="009B05F2">
        <w:rPr>
          <w:rFonts w:cs="Arial Unicode MS"/>
        </w:rPr>
        <w:t>Broj RKP-a: 17415</w:t>
      </w:r>
    </w:p>
    <w:p w:rsidR="007A44D2" w:rsidRPr="009B05F2" w:rsidRDefault="007A44D2" w:rsidP="007A44D2">
      <w:pPr>
        <w:pStyle w:val="Bezproreda"/>
        <w:ind w:firstLine="360"/>
        <w:jc w:val="both"/>
        <w:rPr>
          <w:rFonts w:cs="Arial Unicode MS"/>
        </w:rPr>
      </w:pPr>
      <w:r w:rsidRPr="009B05F2">
        <w:rPr>
          <w:rFonts w:cs="Arial Unicode MS"/>
        </w:rPr>
        <w:t>Matični broj: 03839796</w:t>
      </w:r>
    </w:p>
    <w:p w:rsidR="007A44D2" w:rsidRPr="009B05F2" w:rsidRDefault="007A44D2" w:rsidP="007A44D2">
      <w:pPr>
        <w:pStyle w:val="Bezproreda"/>
        <w:ind w:firstLine="360"/>
        <w:jc w:val="both"/>
        <w:rPr>
          <w:rFonts w:cs="Arial Unicode MS"/>
        </w:rPr>
      </w:pPr>
      <w:r>
        <w:rPr>
          <w:rFonts w:cs="Arial Unicode MS"/>
        </w:rPr>
        <w:t>OIB</w:t>
      </w:r>
      <w:r w:rsidRPr="009B05F2">
        <w:rPr>
          <w:rFonts w:cs="Arial Unicode MS"/>
        </w:rPr>
        <w:t xml:space="preserve"> : 75308689914</w:t>
      </w:r>
    </w:p>
    <w:p w:rsidR="00187393" w:rsidRPr="009B05F2" w:rsidRDefault="00187393" w:rsidP="00923112">
      <w:pPr>
        <w:pStyle w:val="Bezproreda"/>
        <w:ind w:firstLine="360"/>
        <w:jc w:val="both"/>
        <w:rPr>
          <w:rFonts w:cs="Arial Unicode MS"/>
        </w:rPr>
      </w:pPr>
      <w:r w:rsidRPr="009B05F2">
        <w:rPr>
          <w:rFonts w:cs="Arial Unicode MS"/>
        </w:rPr>
        <w:t>Poštanski broj i mjesto – sjedište obveznika: 51410 OPATIJA</w:t>
      </w:r>
    </w:p>
    <w:p w:rsidR="00187393" w:rsidRPr="009B05F2" w:rsidRDefault="00187393" w:rsidP="00923112">
      <w:pPr>
        <w:pStyle w:val="Bezproreda"/>
        <w:ind w:left="360"/>
        <w:jc w:val="both"/>
        <w:rPr>
          <w:rFonts w:cs="Arial Unicode MS"/>
        </w:rPr>
      </w:pPr>
      <w:r w:rsidRPr="009B05F2">
        <w:rPr>
          <w:rFonts w:cs="Arial Unicode MS"/>
        </w:rPr>
        <w:t xml:space="preserve">Adresa sjedišta: Drage </w:t>
      </w:r>
      <w:proofErr w:type="spellStart"/>
      <w:r w:rsidRPr="009B05F2">
        <w:rPr>
          <w:rFonts w:cs="Arial Unicode MS"/>
        </w:rPr>
        <w:t>Gervaisa</w:t>
      </w:r>
      <w:proofErr w:type="spellEnd"/>
      <w:r w:rsidRPr="009B05F2">
        <w:rPr>
          <w:rFonts w:cs="Arial Unicode MS"/>
        </w:rPr>
        <w:t xml:space="preserve"> 2</w:t>
      </w:r>
    </w:p>
    <w:p w:rsidR="000D49F8" w:rsidRPr="009B05F2" w:rsidRDefault="000D49F8" w:rsidP="000D49F8">
      <w:pPr>
        <w:pStyle w:val="Bezproreda"/>
        <w:ind w:firstLine="360"/>
        <w:jc w:val="both"/>
        <w:rPr>
          <w:rFonts w:cs="Arial Unicode MS"/>
        </w:rPr>
      </w:pPr>
      <w:r w:rsidRPr="009B05F2">
        <w:rPr>
          <w:rFonts w:cs="Arial Unicode MS"/>
        </w:rPr>
        <w:t>Razina: 31</w:t>
      </w:r>
    </w:p>
    <w:p w:rsidR="000D49F8" w:rsidRPr="009B05F2" w:rsidRDefault="000D49F8" w:rsidP="000D49F8">
      <w:pPr>
        <w:pStyle w:val="Bezproreda"/>
        <w:ind w:firstLine="360"/>
        <w:jc w:val="both"/>
        <w:rPr>
          <w:rFonts w:cs="Arial Unicode MS"/>
        </w:rPr>
      </w:pPr>
      <w:r w:rsidRPr="009B05F2">
        <w:rPr>
          <w:rFonts w:cs="Arial Unicode MS"/>
        </w:rPr>
        <w:t>Razdjel: 000</w:t>
      </w:r>
    </w:p>
    <w:p w:rsidR="000D49F8" w:rsidRPr="009B05F2" w:rsidRDefault="000D49F8" w:rsidP="000D49F8">
      <w:pPr>
        <w:pStyle w:val="Bezproreda"/>
        <w:ind w:firstLine="360"/>
        <w:jc w:val="both"/>
        <w:rPr>
          <w:rFonts w:cs="Arial Unicode MS"/>
        </w:rPr>
      </w:pPr>
      <w:r w:rsidRPr="009B05F2">
        <w:rPr>
          <w:rFonts w:cs="Arial Unicode MS"/>
        </w:rPr>
        <w:t>Šifra djelatnosti</w:t>
      </w:r>
      <w:r>
        <w:rPr>
          <w:rFonts w:cs="Arial Unicode MS"/>
        </w:rPr>
        <w:t xml:space="preserve"> – prema NKD-u 2007.</w:t>
      </w:r>
      <w:r w:rsidRPr="009B05F2">
        <w:rPr>
          <w:rFonts w:cs="Arial Unicode MS"/>
        </w:rPr>
        <w:t>: 8531</w:t>
      </w:r>
    </w:p>
    <w:p w:rsidR="00187393" w:rsidRPr="009B05F2" w:rsidRDefault="00187393" w:rsidP="00923112">
      <w:pPr>
        <w:pStyle w:val="Bezproreda"/>
        <w:ind w:left="360"/>
        <w:jc w:val="both"/>
        <w:rPr>
          <w:rFonts w:cs="Arial Unicode MS"/>
        </w:rPr>
      </w:pPr>
      <w:r w:rsidRPr="009B05F2">
        <w:rPr>
          <w:rFonts w:cs="Arial Unicode MS"/>
        </w:rPr>
        <w:t xml:space="preserve">Šifra županije, grada ili općine: </w:t>
      </w:r>
      <w:r w:rsidR="005E2425">
        <w:rPr>
          <w:rFonts w:cs="Arial Unicode MS"/>
        </w:rPr>
        <w:t xml:space="preserve">08, </w:t>
      </w:r>
      <w:r w:rsidRPr="009B05F2">
        <w:rPr>
          <w:rFonts w:cs="Arial Unicode MS"/>
        </w:rPr>
        <w:t>302</w:t>
      </w:r>
    </w:p>
    <w:p w:rsidR="00187393" w:rsidRPr="009B05F2" w:rsidRDefault="00275E92" w:rsidP="00923112">
      <w:pPr>
        <w:pStyle w:val="Bezproreda"/>
        <w:ind w:firstLine="360"/>
        <w:jc w:val="both"/>
        <w:rPr>
          <w:rFonts w:cs="Arial Unicode MS"/>
        </w:rPr>
      </w:pPr>
      <w:r>
        <w:rPr>
          <w:rFonts w:cs="Arial Unicode MS"/>
        </w:rPr>
        <w:t>Oznaka razdoblja: 2020</w:t>
      </w:r>
      <w:r w:rsidR="00187393" w:rsidRPr="009B05F2">
        <w:rPr>
          <w:rFonts w:cs="Arial Unicode MS"/>
        </w:rPr>
        <w:t>-12</w:t>
      </w: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D2B4C" w:rsidRDefault="00821991" w:rsidP="00582CDB">
      <w:pPr>
        <w:pStyle w:val="Bezproreda"/>
        <w:jc w:val="center"/>
        <w:rPr>
          <w:rFonts w:cs="Arial Unicode MS"/>
          <w:b/>
          <w:sz w:val="26"/>
          <w:szCs w:val="26"/>
        </w:rPr>
      </w:pPr>
      <w:r>
        <w:rPr>
          <w:rFonts w:cs="Arial Unicode MS"/>
          <w:b/>
          <w:sz w:val="26"/>
          <w:szCs w:val="26"/>
        </w:rPr>
        <w:t xml:space="preserve">BILJEŠKE </w:t>
      </w:r>
    </w:p>
    <w:p w:rsidR="00187393" w:rsidRPr="009B05F2" w:rsidRDefault="00821991" w:rsidP="00582CDB">
      <w:pPr>
        <w:pStyle w:val="Bezproreda"/>
        <w:jc w:val="center"/>
        <w:rPr>
          <w:rFonts w:cs="Arial Unicode MS"/>
          <w:b/>
          <w:sz w:val="26"/>
          <w:szCs w:val="26"/>
        </w:rPr>
      </w:pPr>
      <w:r>
        <w:rPr>
          <w:rFonts w:cs="Arial Unicode MS"/>
          <w:b/>
          <w:sz w:val="26"/>
          <w:szCs w:val="26"/>
        </w:rPr>
        <w:t>UZ FINANCIJSKE</w:t>
      </w:r>
      <w:r w:rsidR="00187393" w:rsidRPr="009B05F2">
        <w:rPr>
          <w:rFonts w:cs="Arial Unicode MS"/>
          <w:b/>
          <w:sz w:val="26"/>
          <w:szCs w:val="26"/>
        </w:rPr>
        <w:t xml:space="preserve"> IZVJEŠTAJ</w:t>
      </w:r>
      <w:r>
        <w:rPr>
          <w:rFonts w:cs="Arial Unicode MS"/>
          <w:b/>
          <w:sz w:val="26"/>
          <w:szCs w:val="26"/>
        </w:rPr>
        <w:t>E</w:t>
      </w:r>
      <w:r w:rsidR="00187393" w:rsidRPr="009B05F2">
        <w:rPr>
          <w:rFonts w:cs="Arial Unicode MS"/>
          <w:b/>
          <w:sz w:val="26"/>
          <w:szCs w:val="26"/>
        </w:rPr>
        <w:t xml:space="preserve"> ZA </w:t>
      </w:r>
      <w:r w:rsidR="00275E92">
        <w:rPr>
          <w:rFonts w:cs="Arial Unicode MS"/>
          <w:b/>
          <w:sz w:val="26"/>
          <w:szCs w:val="26"/>
        </w:rPr>
        <w:t>2020</w:t>
      </w:r>
      <w:r w:rsidR="00187393" w:rsidRPr="009B05F2">
        <w:rPr>
          <w:rFonts w:cs="Arial Unicode MS"/>
          <w:b/>
          <w:sz w:val="26"/>
          <w:szCs w:val="26"/>
        </w:rPr>
        <w:t>.</w:t>
      </w:r>
      <w:r w:rsidR="00D85F30">
        <w:rPr>
          <w:rFonts w:cs="Arial Unicode MS"/>
          <w:b/>
          <w:sz w:val="26"/>
          <w:szCs w:val="26"/>
        </w:rPr>
        <w:t xml:space="preserve"> GODINU</w:t>
      </w:r>
    </w:p>
    <w:p w:rsidR="00187393" w:rsidRPr="009B05F2" w:rsidRDefault="00187393" w:rsidP="002C04AD">
      <w:pPr>
        <w:pStyle w:val="Bezproreda"/>
        <w:jc w:val="both"/>
        <w:rPr>
          <w:rFonts w:cs="Arial Unicode MS"/>
        </w:rPr>
      </w:pPr>
    </w:p>
    <w:p w:rsidR="00187393" w:rsidRPr="009B05F2" w:rsidRDefault="00187393" w:rsidP="002C04AD">
      <w:pPr>
        <w:spacing w:after="0" w:line="240" w:lineRule="auto"/>
        <w:jc w:val="both"/>
        <w:rPr>
          <w:rFonts w:cs="Arial Unicode MS"/>
        </w:rPr>
      </w:pPr>
    </w:p>
    <w:p w:rsidR="00187393" w:rsidRPr="009B05F2" w:rsidRDefault="00187393" w:rsidP="002C04AD">
      <w:pPr>
        <w:spacing w:after="0" w:line="240" w:lineRule="auto"/>
        <w:jc w:val="both"/>
        <w:rPr>
          <w:rFonts w:cs="Arial Unicode MS"/>
        </w:rPr>
      </w:pPr>
    </w:p>
    <w:p w:rsidR="00187393" w:rsidRPr="001E646A" w:rsidRDefault="00187393" w:rsidP="003C41BC">
      <w:pPr>
        <w:pStyle w:val="Brojevi"/>
        <w:numPr>
          <w:ilvl w:val="0"/>
          <w:numId w:val="1"/>
        </w:numPr>
        <w:spacing w:line="240" w:lineRule="auto"/>
        <w:jc w:val="both"/>
        <w:rPr>
          <w:rStyle w:val="Naglaeno"/>
        </w:rPr>
      </w:pPr>
      <w:bookmarkStart w:id="0" w:name="_Ref342006152"/>
      <w:r w:rsidRPr="001E646A">
        <w:rPr>
          <w:rStyle w:val="Naglaeno"/>
        </w:rPr>
        <w:t>UVODNI DIO</w:t>
      </w:r>
      <w:bookmarkEnd w:id="0"/>
    </w:p>
    <w:p w:rsidR="007F2470" w:rsidRDefault="003942A3" w:rsidP="001E646A">
      <w:pPr>
        <w:spacing w:line="240" w:lineRule="auto"/>
        <w:jc w:val="both"/>
        <w:rPr>
          <w:rFonts w:cs="Arial Unicode MS"/>
        </w:rPr>
      </w:pPr>
      <w:r w:rsidRPr="00D848CA">
        <w:rPr>
          <w:rFonts w:cs="Arial Unicode MS"/>
          <w:b/>
        </w:rPr>
        <w:t>Bilješke</w:t>
      </w:r>
      <w:r>
        <w:rPr>
          <w:rFonts w:cs="Arial Unicode MS"/>
        </w:rPr>
        <w:t xml:space="preserve"> uz financijske izvještaje su, sukladno </w:t>
      </w:r>
      <w:r w:rsidR="00715B62">
        <w:rPr>
          <w:rFonts w:cs="Arial Unicode MS"/>
        </w:rPr>
        <w:t xml:space="preserve">čl. 13. </w:t>
      </w:r>
      <w:r w:rsidRPr="00A12CED">
        <w:rPr>
          <w:rFonts w:cs="Arial Unicode MS"/>
        </w:rPr>
        <w:t>Pravilnik</w:t>
      </w:r>
      <w:r w:rsidR="00715B62">
        <w:rPr>
          <w:rFonts w:cs="Arial Unicode MS"/>
        </w:rPr>
        <w:t>a</w:t>
      </w:r>
      <w:r w:rsidRPr="00A12CED">
        <w:rPr>
          <w:rFonts w:cs="Arial Unicode MS"/>
        </w:rPr>
        <w:t xml:space="preserve"> o financijskom izvještavanju u proračunskom računovodstvu</w:t>
      </w:r>
      <w:r w:rsidR="00F1581A">
        <w:rPr>
          <w:rFonts w:cs="Arial Unicode MS"/>
        </w:rPr>
        <w:t xml:space="preserve"> (Nar. nov., br. 3/15., 93/15., 135/15., 2/17., 28/17., 112/18.</w:t>
      </w:r>
      <w:r w:rsidR="003555FA">
        <w:rPr>
          <w:rFonts w:cs="Arial Unicode MS"/>
        </w:rPr>
        <w:t>,</w:t>
      </w:r>
      <w:r w:rsidRPr="00A12CED">
        <w:rPr>
          <w:rFonts w:cs="Arial Unicode MS"/>
        </w:rPr>
        <w:t xml:space="preserve"> </w:t>
      </w:r>
      <w:r w:rsidRPr="0082606F">
        <w:rPr>
          <w:rFonts w:cs="Arial Unicode MS"/>
          <w:b/>
        </w:rPr>
        <w:t>sastavni dio financijskih izvještaja</w:t>
      </w:r>
      <w:r>
        <w:rPr>
          <w:rFonts w:cs="Arial Unicode MS"/>
        </w:rPr>
        <w:t xml:space="preserve"> proračuna i proračunskih korisnika</w:t>
      </w:r>
      <w:r w:rsidR="000B7621">
        <w:rPr>
          <w:rFonts w:cs="Arial Unicode MS"/>
        </w:rPr>
        <w:t xml:space="preserve">, a njihova osnovna svrha </w:t>
      </w:r>
      <w:r w:rsidR="007F2470">
        <w:rPr>
          <w:rFonts w:cs="Arial Unicode MS"/>
        </w:rPr>
        <w:t>je davanje informacija o financijskom položaju i uspješnosti ispunjenja postavljenih ciljeva poslovanja svih obveznika primjene proračunskog računov</w:t>
      </w:r>
      <w:r w:rsidR="000035CA">
        <w:rPr>
          <w:rFonts w:cs="Arial Unicode MS"/>
        </w:rPr>
        <w:t>o</w:t>
      </w:r>
      <w:r w:rsidR="007F2470">
        <w:rPr>
          <w:rFonts w:cs="Arial Unicode MS"/>
        </w:rPr>
        <w:t>dstva.</w:t>
      </w:r>
    </w:p>
    <w:p w:rsidR="00DC253C" w:rsidRDefault="00D30A13" w:rsidP="001E646A">
      <w:pPr>
        <w:spacing w:line="240" w:lineRule="auto"/>
        <w:jc w:val="both"/>
        <w:rPr>
          <w:rFonts w:cs="Arial Unicode MS"/>
        </w:rPr>
      </w:pPr>
      <w:r>
        <w:rPr>
          <w:rFonts w:cs="Arial Unicode MS"/>
        </w:rPr>
        <w:t xml:space="preserve">Bilješkama treba posvetiti </w:t>
      </w:r>
      <w:r w:rsidR="00DC253C">
        <w:rPr>
          <w:rFonts w:cs="Arial Unicode MS"/>
        </w:rPr>
        <w:t>dovoljno</w:t>
      </w:r>
      <w:r w:rsidR="00A12CED">
        <w:rPr>
          <w:rFonts w:cs="Arial Unicode MS"/>
        </w:rPr>
        <w:t xml:space="preserve"> pozornost</w:t>
      </w:r>
      <w:r w:rsidR="00DC253C">
        <w:rPr>
          <w:rFonts w:cs="Arial Unicode MS"/>
        </w:rPr>
        <w:t xml:space="preserve">i prilikom sastavljanja </w:t>
      </w:r>
      <w:r w:rsidR="00A12CED">
        <w:rPr>
          <w:rFonts w:cs="Arial Unicode MS"/>
        </w:rPr>
        <w:t xml:space="preserve">budući da </w:t>
      </w:r>
      <w:r w:rsidR="00DC253C">
        <w:rPr>
          <w:rFonts w:cs="Arial Unicode MS"/>
        </w:rPr>
        <w:t>je potrebno pojasniti svaki od financijskih izvještaja te ovisno o specifičnosti samog poslovanja, obrazložiti i pojedine stavke u njima.</w:t>
      </w:r>
    </w:p>
    <w:p w:rsidR="00EB28B8" w:rsidRDefault="00EB28B8" w:rsidP="001E646A">
      <w:pPr>
        <w:spacing w:line="240" w:lineRule="auto"/>
        <w:jc w:val="both"/>
        <w:rPr>
          <w:rFonts w:cs="Arial Unicode MS"/>
        </w:rPr>
      </w:pPr>
      <w:r>
        <w:rPr>
          <w:rFonts w:cs="Arial Unicode MS"/>
        </w:rPr>
        <w:t>Članak 14. Pravilnika propisuje obvezne Bilješke uz Bilancu. Potrebno ih je iskazati u tablicama, a to su:</w:t>
      </w:r>
    </w:p>
    <w:p w:rsidR="00EB28B8" w:rsidRDefault="00EB28B8" w:rsidP="00EB28B8">
      <w:pPr>
        <w:pStyle w:val="Odlomakpopisa"/>
        <w:numPr>
          <w:ilvl w:val="0"/>
          <w:numId w:val="11"/>
        </w:numPr>
        <w:spacing w:line="240" w:lineRule="auto"/>
        <w:jc w:val="both"/>
        <w:rPr>
          <w:rFonts w:cs="Arial Unicode MS"/>
        </w:rPr>
      </w:pPr>
      <w:r>
        <w:rPr>
          <w:rFonts w:cs="Arial Unicode MS"/>
        </w:rPr>
        <w:t>Popis ugovornih odnosa i slično koji uz ispunjenje određenih uvjeta, mogu postati obveza ili imovina (dana kreditna pisma, hipoteke i slično) i</w:t>
      </w:r>
    </w:p>
    <w:p w:rsidR="00EB28B8" w:rsidRDefault="00EB28B8" w:rsidP="00EB28B8">
      <w:pPr>
        <w:pStyle w:val="Odlomakpopisa"/>
        <w:numPr>
          <w:ilvl w:val="0"/>
          <w:numId w:val="11"/>
        </w:numPr>
        <w:spacing w:line="240" w:lineRule="auto"/>
        <w:jc w:val="both"/>
        <w:rPr>
          <w:rFonts w:cs="Arial Unicode MS"/>
        </w:rPr>
      </w:pPr>
      <w:r>
        <w:rPr>
          <w:rFonts w:cs="Arial Unicode MS"/>
        </w:rPr>
        <w:t>Popis sudskih sporova u tijeku.</w:t>
      </w:r>
    </w:p>
    <w:p w:rsidR="00EB28B8" w:rsidRDefault="00EB28B8" w:rsidP="00EB28B8">
      <w:pPr>
        <w:spacing w:line="240" w:lineRule="auto"/>
        <w:jc w:val="both"/>
        <w:rPr>
          <w:rFonts w:cs="Arial Unicode MS"/>
        </w:rPr>
      </w:pPr>
      <w:r>
        <w:rPr>
          <w:rFonts w:cs="Arial Unicode MS"/>
        </w:rPr>
        <w:t>Prema čl. 15. Pravilnika, u Bilješkama uz Izvještaj o prihodima i rashodima, primicima i izdacima potrebno je navesti razloge zbog kojih je došlo do većih odstupanja od ostvarenja u izvještajnom razdoblju prethodne godine, navodeći broj AOP-a gdje se pojavljuju takva odstupanja.</w:t>
      </w:r>
    </w:p>
    <w:p w:rsidR="00EB28B8" w:rsidRPr="00EB28B8" w:rsidRDefault="00EB28B8" w:rsidP="00EB28B8">
      <w:pPr>
        <w:spacing w:line="240" w:lineRule="auto"/>
        <w:jc w:val="both"/>
        <w:rPr>
          <w:rFonts w:cs="Arial Unicode MS"/>
        </w:rPr>
      </w:pPr>
      <w:r>
        <w:rPr>
          <w:rFonts w:cs="Arial Unicode MS"/>
        </w:rPr>
        <w:t>Čl. 16. propisana je obveza navođenja objašnjenja značajnijih promjena u vrijednosti i obujmu imovine i obveza uz obrazac P-VRIO – Izvještaj o promjenama u vrijednosti i obujmu imovine i obveza.</w:t>
      </w:r>
    </w:p>
    <w:p w:rsidR="004003AE" w:rsidRDefault="004003AE" w:rsidP="001E646A">
      <w:pPr>
        <w:spacing w:line="240" w:lineRule="auto"/>
        <w:jc w:val="both"/>
        <w:rPr>
          <w:rFonts w:cs="Arial Unicode MS"/>
          <w:lang w:val="pl-PL"/>
        </w:rPr>
      </w:pPr>
      <w:r>
        <w:rPr>
          <w:rFonts w:cs="Arial Unicode MS"/>
          <w:lang w:val="pl-PL"/>
        </w:rPr>
        <w:lastRenderedPageBreak/>
        <w:t xml:space="preserve">Djelatnost škole je odgoj i obrazovanje učenika u programima opće i jezične gimnazije za stjecanje </w:t>
      </w:r>
      <w:r w:rsidR="00E61935">
        <w:rPr>
          <w:rFonts w:cs="Arial Unicode MS"/>
          <w:lang w:val="pl-PL"/>
        </w:rPr>
        <w:t>srednje školske spreme</w:t>
      </w:r>
      <w:r>
        <w:rPr>
          <w:rFonts w:cs="Arial Unicode MS"/>
          <w:lang w:val="pl-PL"/>
        </w:rPr>
        <w:t xml:space="preserve">. </w:t>
      </w:r>
      <w:r>
        <w:rPr>
          <w:rFonts w:cs="Arial Unicode MS"/>
        </w:rPr>
        <w:t>Odgovorna osoba proračunskog korisnika je ravnatelj Oli</w:t>
      </w:r>
      <w:r w:rsidR="002250AF">
        <w:rPr>
          <w:rFonts w:cs="Arial Unicode MS"/>
        </w:rPr>
        <w:t xml:space="preserve">ver </w:t>
      </w:r>
      <w:proofErr w:type="spellStart"/>
      <w:r w:rsidR="002250AF">
        <w:rPr>
          <w:rFonts w:cs="Arial Unicode MS"/>
        </w:rPr>
        <w:t>Kvasina</w:t>
      </w:r>
      <w:proofErr w:type="spellEnd"/>
      <w:r w:rsidR="002250AF">
        <w:rPr>
          <w:rFonts w:cs="Arial Unicode MS"/>
        </w:rPr>
        <w:t>, a osoba odgovorna z</w:t>
      </w:r>
      <w:r>
        <w:rPr>
          <w:rFonts w:cs="Arial Unicode MS"/>
        </w:rPr>
        <w:t>a sastavljanje Bilješki uz financijske izvještaje je voditelj računovodstva Sanja Brozović.</w:t>
      </w:r>
    </w:p>
    <w:p w:rsidR="00187393" w:rsidRDefault="00187393" w:rsidP="001E646A">
      <w:pPr>
        <w:spacing w:line="240" w:lineRule="auto"/>
        <w:jc w:val="both"/>
        <w:rPr>
          <w:rFonts w:cs="Arial Unicode MS"/>
        </w:rPr>
      </w:pPr>
      <w:r w:rsidRPr="009B05F2">
        <w:rPr>
          <w:rFonts w:cs="Arial Unicode MS"/>
          <w:lang w:val="pl-PL"/>
        </w:rPr>
        <w:t>Gimnazija</w:t>
      </w:r>
      <w:r w:rsidRPr="009B05F2">
        <w:rPr>
          <w:rFonts w:cs="Arial Unicode MS"/>
        </w:rPr>
        <w:t xml:space="preserve"> </w:t>
      </w:r>
      <w:r w:rsidRPr="009B05F2">
        <w:rPr>
          <w:rFonts w:cs="Arial Unicode MS"/>
          <w:lang w:val="pl-PL"/>
        </w:rPr>
        <w:t>Eugena</w:t>
      </w:r>
      <w:r w:rsidRPr="009B05F2">
        <w:rPr>
          <w:rFonts w:cs="Arial Unicode MS"/>
        </w:rPr>
        <w:t xml:space="preserve"> </w:t>
      </w:r>
      <w:r w:rsidRPr="009B05F2">
        <w:rPr>
          <w:rFonts w:cs="Arial Unicode MS"/>
          <w:lang w:val="pl-PL"/>
        </w:rPr>
        <w:t>Kumi</w:t>
      </w:r>
      <w:r w:rsidRPr="009B05F2">
        <w:rPr>
          <w:rFonts w:cs="Arial Unicode MS"/>
        </w:rPr>
        <w:t>č</w:t>
      </w:r>
      <w:r w:rsidRPr="009B05F2">
        <w:rPr>
          <w:rFonts w:cs="Arial Unicode MS"/>
          <w:lang w:val="pl-PL"/>
        </w:rPr>
        <w:t>i</w:t>
      </w:r>
      <w:r w:rsidRPr="009B05F2">
        <w:rPr>
          <w:rFonts w:cs="Arial Unicode MS"/>
        </w:rPr>
        <w:t>ć</w:t>
      </w:r>
      <w:r w:rsidRPr="009B05F2">
        <w:rPr>
          <w:rFonts w:cs="Arial Unicode MS"/>
          <w:lang w:val="pl-PL"/>
        </w:rPr>
        <w:t>a</w:t>
      </w:r>
      <w:r w:rsidRPr="009B05F2">
        <w:rPr>
          <w:rFonts w:cs="Arial Unicode MS"/>
        </w:rPr>
        <w:t xml:space="preserve"> </w:t>
      </w:r>
      <w:r w:rsidRPr="009B05F2">
        <w:rPr>
          <w:rFonts w:cs="Arial Unicode MS"/>
          <w:lang w:val="pl-PL"/>
        </w:rPr>
        <w:t>Opatija</w:t>
      </w:r>
      <w:r w:rsidRPr="009B05F2">
        <w:rPr>
          <w:rFonts w:cs="Arial Unicode MS"/>
        </w:rPr>
        <w:t xml:space="preserve"> </w:t>
      </w:r>
      <w:r w:rsidRPr="009B05F2">
        <w:rPr>
          <w:rFonts w:cs="Arial Unicode MS"/>
          <w:lang w:val="pl-PL"/>
        </w:rPr>
        <w:t>prora</w:t>
      </w:r>
      <w:r w:rsidRPr="009B05F2">
        <w:rPr>
          <w:rFonts w:cs="Arial Unicode MS"/>
        </w:rPr>
        <w:t>č</w:t>
      </w:r>
      <w:r w:rsidRPr="009B05F2">
        <w:rPr>
          <w:rFonts w:cs="Arial Unicode MS"/>
          <w:lang w:val="pl-PL"/>
        </w:rPr>
        <w:t>unski</w:t>
      </w:r>
      <w:r w:rsidRPr="009B05F2">
        <w:rPr>
          <w:rFonts w:cs="Arial Unicode MS"/>
        </w:rPr>
        <w:t xml:space="preserve"> </w:t>
      </w:r>
      <w:r w:rsidRPr="009B05F2">
        <w:rPr>
          <w:rFonts w:cs="Arial Unicode MS"/>
          <w:lang w:val="pl-PL"/>
        </w:rPr>
        <w:t>je</w:t>
      </w:r>
      <w:r w:rsidRPr="009B05F2">
        <w:rPr>
          <w:rFonts w:cs="Arial Unicode MS"/>
        </w:rPr>
        <w:t xml:space="preserve"> </w:t>
      </w:r>
      <w:r w:rsidRPr="009B05F2">
        <w:rPr>
          <w:rFonts w:cs="Arial Unicode MS"/>
          <w:lang w:val="pl-PL"/>
        </w:rPr>
        <w:t>korisnik</w:t>
      </w:r>
      <w:r w:rsidRPr="009B05F2">
        <w:rPr>
          <w:rFonts w:cs="Arial Unicode MS"/>
        </w:rPr>
        <w:t xml:space="preserve"> č</w:t>
      </w:r>
      <w:r w:rsidRPr="009B05F2">
        <w:rPr>
          <w:rFonts w:cs="Arial Unicode MS"/>
          <w:lang w:val="pl-PL"/>
        </w:rPr>
        <w:t>iji</w:t>
      </w:r>
      <w:r w:rsidRPr="009B05F2">
        <w:rPr>
          <w:rFonts w:cs="Arial Unicode MS"/>
        </w:rPr>
        <w:t xml:space="preserve"> </w:t>
      </w:r>
      <w:r w:rsidRPr="009B05F2">
        <w:rPr>
          <w:rFonts w:cs="Arial Unicode MS"/>
          <w:lang w:val="pl-PL"/>
        </w:rPr>
        <w:t>su</w:t>
      </w:r>
      <w:r w:rsidRPr="009B05F2">
        <w:rPr>
          <w:rFonts w:cs="Arial Unicode MS"/>
        </w:rPr>
        <w:t xml:space="preserve"> </w:t>
      </w:r>
      <w:r w:rsidRPr="009B05F2">
        <w:rPr>
          <w:rFonts w:cs="Arial Unicode MS"/>
          <w:lang w:val="pl-PL"/>
        </w:rPr>
        <w:t>prihodi</w:t>
      </w:r>
      <w:r w:rsidRPr="009B05F2">
        <w:rPr>
          <w:rFonts w:cs="Arial Unicode MS"/>
        </w:rPr>
        <w:t xml:space="preserve"> </w:t>
      </w:r>
      <w:r w:rsidRPr="009B05F2">
        <w:rPr>
          <w:rFonts w:cs="Arial Unicode MS"/>
          <w:lang w:val="pl-PL"/>
        </w:rPr>
        <w:t>i</w:t>
      </w:r>
      <w:r w:rsidRPr="009B05F2">
        <w:rPr>
          <w:rFonts w:cs="Arial Unicode MS"/>
        </w:rPr>
        <w:t xml:space="preserve"> </w:t>
      </w:r>
      <w:r w:rsidRPr="009B05F2">
        <w:rPr>
          <w:rFonts w:cs="Arial Unicode MS"/>
          <w:lang w:val="pl-PL"/>
        </w:rPr>
        <w:t>rashodi</w:t>
      </w:r>
      <w:r w:rsidRPr="009B05F2">
        <w:rPr>
          <w:rFonts w:cs="Arial Unicode MS"/>
        </w:rPr>
        <w:t xml:space="preserve"> </w:t>
      </w:r>
      <w:r w:rsidRPr="009B05F2">
        <w:rPr>
          <w:rFonts w:cs="Arial Unicode MS"/>
          <w:lang w:val="pl-PL"/>
        </w:rPr>
        <w:t>u</w:t>
      </w:r>
      <w:r w:rsidRPr="009B05F2">
        <w:rPr>
          <w:rFonts w:cs="Arial Unicode MS"/>
        </w:rPr>
        <w:t xml:space="preserve"> </w:t>
      </w:r>
      <w:r w:rsidRPr="009B05F2">
        <w:rPr>
          <w:rFonts w:cs="Arial Unicode MS"/>
          <w:lang w:val="pl-PL"/>
        </w:rPr>
        <w:t>pravilu</w:t>
      </w:r>
      <w:r w:rsidRPr="009B05F2">
        <w:rPr>
          <w:rFonts w:cs="Arial Unicode MS"/>
        </w:rPr>
        <w:t xml:space="preserve"> </w:t>
      </w:r>
      <w:r w:rsidRPr="009B05F2">
        <w:rPr>
          <w:rFonts w:cs="Arial Unicode MS"/>
          <w:lang w:val="pl-PL"/>
        </w:rPr>
        <w:t>odre</w:t>
      </w:r>
      <w:r w:rsidRPr="009B05F2">
        <w:rPr>
          <w:rFonts w:cs="Arial Unicode MS"/>
        </w:rPr>
        <w:t>đ</w:t>
      </w:r>
      <w:r w:rsidRPr="009B05F2">
        <w:rPr>
          <w:rFonts w:cs="Arial Unicode MS"/>
          <w:lang w:val="pl-PL"/>
        </w:rPr>
        <w:t>eni</w:t>
      </w:r>
      <w:r w:rsidRPr="009B05F2">
        <w:rPr>
          <w:rFonts w:cs="Arial Unicode MS"/>
        </w:rPr>
        <w:t xml:space="preserve"> </w:t>
      </w:r>
      <w:r w:rsidRPr="009B05F2">
        <w:rPr>
          <w:rFonts w:cs="Arial Unicode MS"/>
          <w:lang w:val="pl-PL"/>
        </w:rPr>
        <w:t>visinom</w:t>
      </w:r>
      <w:r w:rsidRPr="009B05F2">
        <w:rPr>
          <w:rFonts w:cs="Arial Unicode MS"/>
        </w:rPr>
        <w:t xml:space="preserve"> </w:t>
      </w:r>
      <w:r w:rsidRPr="009B05F2">
        <w:rPr>
          <w:rFonts w:cs="Arial Unicode MS"/>
          <w:lang w:val="pl-PL"/>
        </w:rPr>
        <w:t>i</w:t>
      </w:r>
      <w:r w:rsidRPr="009B05F2">
        <w:rPr>
          <w:rFonts w:cs="Arial Unicode MS"/>
        </w:rPr>
        <w:t xml:space="preserve"> </w:t>
      </w:r>
      <w:r w:rsidRPr="009B05F2">
        <w:rPr>
          <w:rFonts w:cs="Arial Unicode MS"/>
          <w:lang w:val="pl-PL"/>
        </w:rPr>
        <w:t>strukturom</w:t>
      </w:r>
      <w:r w:rsidRPr="009B05F2">
        <w:rPr>
          <w:rFonts w:cs="Arial Unicode MS"/>
        </w:rPr>
        <w:t xml:space="preserve"> </w:t>
      </w:r>
      <w:r w:rsidRPr="009B05F2">
        <w:rPr>
          <w:rFonts w:cs="Arial Unicode MS"/>
          <w:lang w:val="pl-PL"/>
        </w:rPr>
        <w:t>sredstava</w:t>
      </w:r>
      <w:r w:rsidRPr="009B05F2">
        <w:rPr>
          <w:rFonts w:cs="Arial Unicode MS"/>
        </w:rPr>
        <w:t xml:space="preserve"> </w:t>
      </w:r>
      <w:r w:rsidRPr="009B05F2">
        <w:rPr>
          <w:rFonts w:cs="Arial Unicode MS"/>
          <w:lang w:val="pl-PL"/>
        </w:rPr>
        <w:t>dozna</w:t>
      </w:r>
      <w:r w:rsidRPr="009B05F2">
        <w:rPr>
          <w:rFonts w:cs="Arial Unicode MS"/>
        </w:rPr>
        <w:t>č</w:t>
      </w:r>
      <w:r w:rsidRPr="009B05F2">
        <w:rPr>
          <w:rFonts w:cs="Arial Unicode MS"/>
          <w:lang w:val="pl-PL"/>
        </w:rPr>
        <w:t>enih</w:t>
      </w:r>
      <w:r w:rsidRPr="009B05F2">
        <w:rPr>
          <w:rFonts w:cs="Arial Unicode MS"/>
        </w:rPr>
        <w:t xml:space="preserve"> </w:t>
      </w:r>
      <w:r w:rsidRPr="009B05F2">
        <w:rPr>
          <w:rFonts w:cs="Arial Unicode MS"/>
          <w:lang w:val="pl-PL"/>
        </w:rPr>
        <w:t>od</w:t>
      </w:r>
      <w:r w:rsidRPr="009B05F2">
        <w:rPr>
          <w:rFonts w:cs="Arial Unicode MS"/>
        </w:rPr>
        <w:t xml:space="preserve"> </w:t>
      </w:r>
      <w:r w:rsidRPr="009B05F2">
        <w:rPr>
          <w:rFonts w:cs="Arial Unicode MS"/>
          <w:lang w:val="pl-PL"/>
        </w:rPr>
        <w:t>strane</w:t>
      </w:r>
      <w:r w:rsidRPr="009B05F2">
        <w:rPr>
          <w:rFonts w:cs="Arial Unicode MS"/>
        </w:rPr>
        <w:t xml:space="preserve"> </w:t>
      </w:r>
      <w:r w:rsidRPr="009B05F2">
        <w:rPr>
          <w:rFonts w:cs="Arial Unicode MS"/>
          <w:lang w:val="pl-PL"/>
        </w:rPr>
        <w:t>Dr</w:t>
      </w:r>
      <w:r w:rsidRPr="009B05F2">
        <w:rPr>
          <w:rFonts w:cs="Arial Unicode MS"/>
        </w:rPr>
        <w:t>ž</w:t>
      </w:r>
      <w:r w:rsidRPr="009B05F2">
        <w:rPr>
          <w:rFonts w:cs="Arial Unicode MS"/>
          <w:lang w:val="pl-PL"/>
        </w:rPr>
        <w:t>ave</w:t>
      </w:r>
      <w:r w:rsidRPr="009B05F2">
        <w:rPr>
          <w:rFonts w:cs="Arial Unicode MS"/>
        </w:rPr>
        <w:t xml:space="preserve"> - </w:t>
      </w:r>
      <w:r w:rsidRPr="009B05F2">
        <w:rPr>
          <w:rFonts w:cs="Arial Unicode MS"/>
          <w:lang w:val="pl-PL"/>
        </w:rPr>
        <w:t>Ministarstava</w:t>
      </w:r>
      <w:r w:rsidRPr="009B05F2">
        <w:rPr>
          <w:rFonts w:cs="Arial Unicode MS"/>
        </w:rPr>
        <w:t xml:space="preserve">, </w:t>
      </w:r>
      <w:r w:rsidRPr="009B05F2">
        <w:rPr>
          <w:rFonts w:cs="Arial Unicode MS"/>
          <w:lang w:val="pl-PL"/>
        </w:rPr>
        <w:t>Primorsko</w:t>
      </w:r>
      <w:r w:rsidRPr="009B05F2">
        <w:rPr>
          <w:rFonts w:cs="Arial Unicode MS"/>
        </w:rPr>
        <w:t>-</w:t>
      </w:r>
      <w:r w:rsidRPr="009B05F2">
        <w:rPr>
          <w:rFonts w:cs="Arial Unicode MS"/>
          <w:lang w:val="pl-PL"/>
        </w:rPr>
        <w:t>goranske</w:t>
      </w:r>
      <w:r w:rsidRPr="009B05F2">
        <w:rPr>
          <w:rFonts w:cs="Arial Unicode MS"/>
        </w:rPr>
        <w:t xml:space="preserve"> ž</w:t>
      </w:r>
      <w:r w:rsidRPr="009B05F2">
        <w:rPr>
          <w:rFonts w:cs="Arial Unicode MS"/>
          <w:lang w:val="pl-PL"/>
        </w:rPr>
        <w:t>upanije</w:t>
      </w:r>
      <w:r w:rsidR="00042B69">
        <w:rPr>
          <w:rFonts w:cs="Arial Unicode MS"/>
        </w:rPr>
        <w:t xml:space="preserve">, </w:t>
      </w:r>
      <w:r w:rsidRPr="009B05F2">
        <w:rPr>
          <w:rFonts w:cs="Arial Unicode MS"/>
          <w:lang w:val="pl-PL"/>
        </w:rPr>
        <w:t>visinom</w:t>
      </w:r>
      <w:r w:rsidRPr="009B05F2">
        <w:rPr>
          <w:rFonts w:cs="Arial Unicode MS"/>
        </w:rPr>
        <w:t xml:space="preserve"> </w:t>
      </w:r>
      <w:r w:rsidRPr="009B05F2">
        <w:rPr>
          <w:rFonts w:cs="Arial Unicode MS"/>
          <w:lang w:val="pl-PL"/>
        </w:rPr>
        <w:t>sredstava</w:t>
      </w:r>
      <w:r w:rsidRPr="009B05F2">
        <w:rPr>
          <w:rFonts w:cs="Arial Unicode MS"/>
        </w:rPr>
        <w:t xml:space="preserve"> </w:t>
      </w:r>
      <w:r w:rsidRPr="009B05F2">
        <w:rPr>
          <w:rFonts w:cs="Arial Unicode MS"/>
          <w:lang w:val="pl-PL"/>
        </w:rPr>
        <w:t>ostvarenih</w:t>
      </w:r>
      <w:r w:rsidRPr="009B05F2">
        <w:rPr>
          <w:rFonts w:cs="Arial Unicode MS"/>
        </w:rPr>
        <w:t xml:space="preserve"> </w:t>
      </w:r>
      <w:r w:rsidRPr="009B05F2">
        <w:rPr>
          <w:rFonts w:cs="Arial Unicode MS"/>
          <w:lang w:val="pl-PL"/>
        </w:rPr>
        <w:t>obavljanjem</w:t>
      </w:r>
      <w:r w:rsidRPr="009B05F2">
        <w:rPr>
          <w:rFonts w:cs="Arial Unicode MS"/>
        </w:rPr>
        <w:t xml:space="preserve"> </w:t>
      </w:r>
      <w:r w:rsidRPr="009B05F2">
        <w:rPr>
          <w:rFonts w:cs="Arial Unicode MS"/>
          <w:lang w:val="pl-PL"/>
        </w:rPr>
        <w:t>vlastite</w:t>
      </w:r>
      <w:r w:rsidRPr="009B05F2">
        <w:rPr>
          <w:rFonts w:cs="Arial Unicode MS"/>
        </w:rPr>
        <w:t xml:space="preserve"> </w:t>
      </w:r>
      <w:r w:rsidRPr="009B05F2">
        <w:rPr>
          <w:rFonts w:cs="Arial Unicode MS"/>
          <w:lang w:val="pl-PL"/>
        </w:rPr>
        <w:t>djelatnosti</w:t>
      </w:r>
      <w:r w:rsidRPr="009B05F2">
        <w:rPr>
          <w:rFonts w:cs="Arial Unicode MS"/>
        </w:rPr>
        <w:t xml:space="preserve">, </w:t>
      </w:r>
      <w:r w:rsidRPr="009B05F2">
        <w:rPr>
          <w:rFonts w:cs="Arial Unicode MS"/>
          <w:lang w:val="pl-PL"/>
        </w:rPr>
        <w:t>tzv</w:t>
      </w:r>
      <w:r w:rsidRPr="009B05F2">
        <w:rPr>
          <w:rFonts w:cs="Arial Unicode MS"/>
        </w:rPr>
        <w:t xml:space="preserve">. </w:t>
      </w:r>
      <w:r w:rsidRPr="009B05F2">
        <w:rPr>
          <w:rFonts w:cs="Arial Unicode MS"/>
          <w:lang w:val="pl-PL"/>
        </w:rPr>
        <w:t>vlastitim</w:t>
      </w:r>
      <w:r w:rsidRPr="009B05F2">
        <w:rPr>
          <w:rFonts w:cs="Arial Unicode MS"/>
        </w:rPr>
        <w:t xml:space="preserve"> </w:t>
      </w:r>
      <w:r w:rsidRPr="009B05F2">
        <w:rPr>
          <w:rFonts w:cs="Arial Unicode MS"/>
          <w:lang w:val="pl-PL"/>
        </w:rPr>
        <w:t>prihodima</w:t>
      </w:r>
      <w:r w:rsidRPr="009B05F2">
        <w:rPr>
          <w:rFonts w:cs="Arial Unicode MS"/>
        </w:rPr>
        <w:t xml:space="preserve">, </w:t>
      </w:r>
      <w:r w:rsidRPr="009B05F2">
        <w:rPr>
          <w:rFonts w:cs="Arial Unicode MS"/>
          <w:lang w:val="pl-PL"/>
        </w:rPr>
        <w:t>donacijama</w:t>
      </w:r>
      <w:r w:rsidR="00E15ACC">
        <w:rPr>
          <w:rFonts w:cs="Arial Unicode MS"/>
          <w:lang w:val="pl-PL"/>
        </w:rPr>
        <w:t>,</w:t>
      </w:r>
      <w:r w:rsidRPr="009B05F2">
        <w:rPr>
          <w:rFonts w:cs="Arial Unicode MS"/>
        </w:rPr>
        <w:t xml:space="preserve"> </w:t>
      </w:r>
      <w:r w:rsidR="009E33C5">
        <w:rPr>
          <w:rFonts w:cs="Arial Unicode MS"/>
        </w:rPr>
        <w:t xml:space="preserve">prihodima od prodaje ili zamjene nefinancijske imovine i naknade štete s naslova osiguranja </w:t>
      </w:r>
      <w:r w:rsidRPr="009B05F2">
        <w:rPr>
          <w:rFonts w:cs="Arial Unicode MS"/>
          <w:lang w:val="pl-PL"/>
        </w:rPr>
        <w:t>te</w:t>
      </w:r>
      <w:r w:rsidRPr="009B05F2">
        <w:rPr>
          <w:rFonts w:cs="Arial Unicode MS"/>
        </w:rPr>
        <w:t xml:space="preserve"> </w:t>
      </w:r>
      <w:r w:rsidRPr="009B05F2">
        <w:rPr>
          <w:rFonts w:cs="Arial Unicode MS"/>
          <w:lang w:val="pl-PL"/>
        </w:rPr>
        <w:t>visinom</w:t>
      </w:r>
      <w:r w:rsidRPr="009B05F2">
        <w:rPr>
          <w:rFonts w:cs="Arial Unicode MS"/>
        </w:rPr>
        <w:t xml:space="preserve"> </w:t>
      </w:r>
      <w:r w:rsidRPr="009B05F2">
        <w:rPr>
          <w:rFonts w:cs="Arial Unicode MS"/>
          <w:lang w:val="pl-PL"/>
        </w:rPr>
        <w:t>i</w:t>
      </w:r>
      <w:r w:rsidRPr="009B05F2">
        <w:rPr>
          <w:rFonts w:cs="Arial Unicode MS"/>
        </w:rPr>
        <w:t xml:space="preserve"> </w:t>
      </w:r>
      <w:r w:rsidRPr="009B05F2">
        <w:rPr>
          <w:rFonts w:cs="Arial Unicode MS"/>
          <w:lang w:val="pl-PL"/>
        </w:rPr>
        <w:t>strukturom</w:t>
      </w:r>
      <w:r w:rsidRPr="009B05F2">
        <w:rPr>
          <w:rFonts w:cs="Arial Unicode MS"/>
        </w:rPr>
        <w:t xml:space="preserve"> </w:t>
      </w:r>
      <w:r w:rsidRPr="009B05F2">
        <w:rPr>
          <w:rFonts w:cs="Arial Unicode MS"/>
          <w:lang w:val="pl-PL"/>
        </w:rPr>
        <w:t>dozna</w:t>
      </w:r>
      <w:r w:rsidRPr="009B05F2">
        <w:rPr>
          <w:rFonts w:cs="Arial Unicode MS"/>
        </w:rPr>
        <w:t>č</w:t>
      </w:r>
      <w:r w:rsidRPr="009B05F2">
        <w:rPr>
          <w:rFonts w:cs="Arial Unicode MS"/>
          <w:lang w:val="pl-PL"/>
        </w:rPr>
        <w:t>enih</w:t>
      </w:r>
      <w:r w:rsidRPr="009B05F2">
        <w:rPr>
          <w:rFonts w:cs="Arial Unicode MS"/>
        </w:rPr>
        <w:t xml:space="preserve"> </w:t>
      </w:r>
      <w:r w:rsidRPr="009B05F2">
        <w:rPr>
          <w:rFonts w:cs="Arial Unicode MS"/>
          <w:lang w:val="pl-PL"/>
        </w:rPr>
        <w:t>sredstava</w:t>
      </w:r>
      <w:r w:rsidRPr="009B05F2">
        <w:rPr>
          <w:rFonts w:cs="Arial Unicode MS"/>
        </w:rPr>
        <w:t xml:space="preserve"> </w:t>
      </w:r>
      <w:r w:rsidRPr="009B05F2">
        <w:rPr>
          <w:rFonts w:cs="Arial Unicode MS"/>
          <w:lang w:val="pl-PL"/>
        </w:rPr>
        <w:t>koja</w:t>
      </w:r>
      <w:r w:rsidRPr="009B05F2">
        <w:rPr>
          <w:rFonts w:cs="Arial Unicode MS"/>
        </w:rPr>
        <w:t xml:space="preserve"> </w:t>
      </w:r>
      <w:r w:rsidRPr="009B05F2">
        <w:rPr>
          <w:rFonts w:cs="Arial Unicode MS"/>
          <w:lang w:val="pl-PL"/>
        </w:rPr>
        <w:t>imaju</w:t>
      </w:r>
      <w:r w:rsidRPr="009B05F2">
        <w:rPr>
          <w:rFonts w:cs="Arial Unicode MS"/>
        </w:rPr>
        <w:t xml:space="preserve"> </w:t>
      </w:r>
      <w:r w:rsidRPr="009B05F2">
        <w:rPr>
          <w:rFonts w:cs="Arial Unicode MS"/>
          <w:lang w:val="pl-PL"/>
        </w:rPr>
        <w:t>posebnu</w:t>
      </w:r>
      <w:r w:rsidRPr="009B05F2">
        <w:rPr>
          <w:rFonts w:cs="Arial Unicode MS"/>
        </w:rPr>
        <w:t xml:space="preserve"> </w:t>
      </w:r>
      <w:r w:rsidRPr="009B05F2">
        <w:rPr>
          <w:rFonts w:cs="Arial Unicode MS"/>
          <w:lang w:val="pl-PL"/>
        </w:rPr>
        <w:t>namjenu</w:t>
      </w:r>
      <w:r w:rsidRPr="009B05F2">
        <w:rPr>
          <w:rFonts w:cs="Arial Unicode MS"/>
        </w:rPr>
        <w:t>.</w:t>
      </w:r>
    </w:p>
    <w:p w:rsidR="0089225E" w:rsidRDefault="007A1311" w:rsidP="002931A1">
      <w:pPr>
        <w:spacing w:line="240" w:lineRule="auto"/>
        <w:jc w:val="both"/>
        <w:rPr>
          <w:rStyle w:val="Naglaeno"/>
        </w:rPr>
      </w:pPr>
      <w:r>
        <w:rPr>
          <w:rFonts w:cs="Arial Unicode MS"/>
        </w:rPr>
        <w:t xml:space="preserve">Na sjednici Školskog odbora Gimnazije Eugena Kumičića Opatija 28. rujna 2018. godine donijeta je </w:t>
      </w:r>
      <w:r>
        <w:rPr>
          <w:rFonts w:cs="Arial Unicode MS"/>
          <w:b/>
        </w:rPr>
        <w:t xml:space="preserve">Odluka o kriterijima utvrđivanja većih odstupanja od ostvarenja u izvještajnom razdoblju prethodne godine </w:t>
      </w:r>
      <w:r>
        <w:rPr>
          <w:rFonts w:cs="Arial Unicode MS"/>
        </w:rPr>
        <w:t>kojom nije potrebno obrazlagati odstupanja do 10% u odnosu na prethodnu godinu, odstupanja koja su manja od 2.000 kn, a potrebno je navesti razloge za odstupanja koja prelaze iznos od 50.000 kn.</w:t>
      </w:r>
      <w:r w:rsidR="0089225E">
        <w:rPr>
          <w:rStyle w:val="Naglaeno"/>
        </w:rPr>
        <w:br w:type="page"/>
      </w:r>
    </w:p>
    <w:p w:rsidR="00187393" w:rsidRPr="001E646A" w:rsidRDefault="00187393" w:rsidP="003C41BC">
      <w:pPr>
        <w:pStyle w:val="Brojevi"/>
        <w:numPr>
          <w:ilvl w:val="0"/>
          <w:numId w:val="1"/>
        </w:numPr>
        <w:spacing w:line="240" w:lineRule="auto"/>
        <w:jc w:val="both"/>
        <w:rPr>
          <w:rStyle w:val="Naglaeno"/>
        </w:rPr>
      </w:pPr>
      <w:r w:rsidRPr="001E646A">
        <w:rPr>
          <w:rStyle w:val="Naglaeno"/>
        </w:rPr>
        <w:lastRenderedPageBreak/>
        <w:t>REZULTAT POSLOVANJA IZVJEŠTAJNOG RAZDOBLJA</w:t>
      </w:r>
    </w:p>
    <w:tbl>
      <w:tblPr>
        <w:tblStyle w:val="Svijetlosjenanje-Isticanje1"/>
        <w:tblW w:w="5000" w:type="pct"/>
        <w:jc w:val="center"/>
        <w:tblLook w:val="04A0" w:firstRow="1" w:lastRow="0" w:firstColumn="1" w:lastColumn="0" w:noHBand="0" w:noVBand="1"/>
      </w:tblPr>
      <w:tblGrid>
        <w:gridCol w:w="4643"/>
        <w:gridCol w:w="4643"/>
      </w:tblGrid>
      <w:tr w:rsidR="00BB303B" w:rsidTr="00ED2A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OPIS</w:t>
            </w:r>
          </w:p>
        </w:tc>
        <w:tc>
          <w:tcPr>
            <w:tcW w:w="2500" w:type="pct"/>
            <w:vAlign w:val="center"/>
          </w:tcPr>
          <w:p w:rsidR="00BB303B" w:rsidRDefault="00BB303B" w:rsidP="00BB303B">
            <w:pPr>
              <w:spacing w:line="240" w:lineRule="auto"/>
              <w:jc w:val="right"/>
              <w:cnfStyle w:val="100000000000" w:firstRow="1" w:lastRow="0" w:firstColumn="0" w:lastColumn="0" w:oddVBand="0" w:evenVBand="0" w:oddHBand="0" w:evenHBand="0" w:firstRowFirstColumn="0" w:firstRowLastColumn="0" w:lastRowFirstColumn="0" w:lastRowLastColumn="0"/>
              <w:rPr>
                <w:rFonts w:cs="Arial Unicode MS"/>
                <w:lang w:val="pl-PL"/>
              </w:rPr>
            </w:pPr>
            <w:r>
              <w:rPr>
                <w:rFonts w:cs="Arial Unicode MS"/>
                <w:lang w:val="pl-PL"/>
              </w:rPr>
              <w:t>IZNOS</w:t>
            </w:r>
          </w:p>
        </w:tc>
      </w:tr>
      <w:tr w:rsidR="00BB303B" w:rsidTr="00ED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Ukupni prihodi</w:t>
            </w:r>
          </w:p>
        </w:tc>
        <w:tc>
          <w:tcPr>
            <w:tcW w:w="2500" w:type="pct"/>
            <w:vAlign w:val="center"/>
          </w:tcPr>
          <w:p w:rsidR="00BB303B" w:rsidRDefault="00352133" w:rsidP="00BB303B">
            <w:pPr>
              <w:spacing w:line="240" w:lineRule="auto"/>
              <w:jc w:val="right"/>
              <w:cnfStyle w:val="000000100000" w:firstRow="0" w:lastRow="0" w:firstColumn="0" w:lastColumn="0" w:oddVBand="0" w:evenVBand="0" w:oddHBand="1" w:evenHBand="0" w:firstRowFirstColumn="0" w:firstRowLastColumn="0" w:lastRowFirstColumn="0" w:lastRowLastColumn="0"/>
              <w:rPr>
                <w:rFonts w:cs="Arial Unicode MS"/>
                <w:lang w:val="pl-PL"/>
              </w:rPr>
            </w:pPr>
            <w:r>
              <w:rPr>
                <w:rFonts w:cs="Arial Unicode MS"/>
                <w:lang w:val="pl-PL"/>
              </w:rPr>
              <w:t>3.783.313</w:t>
            </w:r>
          </w:p>
        </w:tc>
      </w:tr>
      <w:tr w:rsidR="00BB303B" w:rsidTr="00ED2AAC">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Ukupni rashodi</w:t>
            </w:r>
          </w:p>
        </w:tc>
        <w:tc>
          <w:tcPr>
            <w:tcW w:w="2500" w:type="pct"/>
            <w:vAlign w:val="center"/>
          </w:tcPr>
          <w:p w:rsidR="00BB303B" w:rsidRDefault="00352133" w:rsidP="00BB303B">
            <w:pPr>
              <w:spacing w:line="240" w:lineRule="auto"/>
              <w:jc w:val="right"/>
              <w:cnfStyle w:val="000000000000" w:firstRow="0" w:lastRow="0" w:firstColumn="0" w:lastColumn="0" w:oddVBand="0" w:evenVBand="0" w:oddHBand="0" w:evenHBand="0" w:firstRowFirstColumn="0" w:firstRowLastColumn="0" w:lastRowFirstColumn="0" w:lastRowLastColumn="0"/>
              <w:rPr>
                <w:rFonts w:cs="Arial Unicode MS"/>
                <w:lang w:val="pl-PL"/>
              </w:rPr>
            </w:pPr>
            <w:r>
              <w:rPr>
                <w:rFonts w:cs="Arial Unicode MS"/>
                <w:lang w:val="pl-PL"/>
              </w:rPr>
              <w:t>3.796.926</w:t>
            </w:r>
          </w:p>
        </w:tc>
      </w:tr>
      <w:tr w:rsidR="00BB303B" w:rsidTr="00ED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Višak prihoda</w:t>
            </w:r>
          </w:p>
        </w:tc>
        <w:tc>
          <w:tcPr>
            <w:tcW w:w="2500" w:type="pct"/>
            <w:vAlign w:val="center"/>
          </w:tcPr>
          <w:p w:rsidR="00BB303B" w:rsidRDefault="00BB303B" w:rsidP="00BB303B">
            <w:pPr>
              <w:spacing w:line="240" w:lineRule="auto"/>
              <w:jc w:val="right"/>
              <w:cnfStyle w:val="000000100000" w:firstRow="0" w:lastRow="0" w:firstColumn="0" w:lastColumn="0" w:oddVBand="0" w:evenVBand="0" w:oddHBand="1" w:evenHBand="0" w:firstRowFirstColumn="0" w:firstRowLastColumn="0" w:lastRowFirstColumn="0" w:lastRowLastColumn="0"/>
              <w:rPr>
                <w:rFonts w:cs="Arial Unicode MS"/>
                <w:lang w:val="pl-PL"/>
              </w:rPr>
            </w:pPr>
            <w:r>
              <w:rPr>
                <w:rFonts w:cs="Arial Unicode MS"/>
                <w:lang w:val="pl-PL"/>
              </w:rPr>
              <w:t>0</w:t>
            </w:r>
          </w:p>
        </w:tc>
      </w:tr>
      <w:tr w:rsidR="00BB303B" w:rsidTr="00ED2AAC">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Manjak prihoda</w:t>
            </w:r>
          </w:p>
        </w:tc>
        <w:tc>
          <w:tcPr>
            <w:tcW w:w="2500" w:type="pct"/>
            <w:vAlign w:val="center"/>
          </w:tcPr>
          <w:p w:rsidR="00BB303B" w:rsidRDefault="00352133" w:rsidP="00BB303B">
            <w:pPr>
              <w:spacing w:line="240" w:lineRule="auto"/>
              <w:jc w:val="right"/>
              <w:cnfStyle w:val="000000000000" w:firstRow="0" w:lastRow="0" w:firstColumn="0" w:lastColumn="0" w:oddVBand="0" w:evenVBand="0" w:oddHBand="0" w:evenHBand="0" w:firstRowFirstColumn="0" w:firstRowLastColumn="0" w:lastRowFirstColumn="0" w:lastRowLastColumn="0"/>
              <w:rPr>
                <w:rFonts w:cs="Arial Unicode MS"/>
                <w:lang w:val="pl-PL"/>
              </w:rPr>
            </w:pPr>
            <w:r>
              <w:rPr>
                <w:rFonts w:cs="Arial Unicode MS"/>
                <w:lang w:val="pl-PL"/>
              </w:rPr>
              <w:t>13.613</w:t>
            </w:r>
          </w:p>
        </w:tc>
      </w:tr>
      <w:tr w:rsidR="00BB303B" w:rsidTr="00ED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Višak prihoda – preneseni</w:t>
            </w:r>
          </w:p>
        </w:tc>
        <w:tc>
          <w:tcPr>
            <w:tcW w:w="2500" w:type="pct"/>
            <w:vAlign w:val="center"/>
          </w:tcPr>
          <w:p w:rsidR="00BB303B" w:rsidRDefault="00352133" w:rsidP="00BB303B">
            <w:pPr>
              <w:spacing w:line="240" w:lineRule="auto"/>
              <w:jc w:val="right"/>
              <w:cnfStyle w:val="000000100000" w:firstRow="0" w:lastRow="0" w:firstColumn="0" w:lastColumn="0" w:oddVBand="0" w:evenVBand="0" w:oddHBand="1" w:evenHBand="0" w:firstRowFirstColumn="0" w:firstRowLastColumn="0" w:lastRowFirstColumn="0" w:lastRowLastColumn="0"/>
              <w:rPr>
                <w:rFonts w:cs="Arial Unicode MS"/>
                <w:lang w:val="pl-PL"/>
              </w:rPr>
            </w:pPr>
            <w:r>
              <w:rPr>
                <w:rFonts w:cs="Arial Unicode MS"/>
                <w:lang w:val="pl-PL"/>
              </w:rPr>
              <w:t>67.968</w:t>
            </w:r>
          </w:p>
        </w:tc>
      </w:tr>
      <w:tr w:rsidR="00BB303B" w:rsidTr="00ED2AAC">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Manjak prihoda – preneseni</w:t>
            </w:r>
          </w:p>
        </w:tc>
        <w:tc>
          <w:tcPr>
            <w:tcW w:w="2500" w:type="pct"/>
            <w:vAlign w:val="center"/>
          </w:tcPr>
          <w:p w:rsidR="00BB303B" w:rsidRDefault="00BB303B" w:rsidP="00BB303B">
            <w:pPr>
              <w:spacing w:line="240" w:lineRule="auto"/>
              <w:jc w:val="right"/>
              <w:cnfStyle w:val="000000000000" w:firstRow="0" w:lastRow="0" w:firstColumn="0" w:lastColumn="0" w:oddVBand="0" w:evenVBand="0" w:oddHBand="0" w:evenHBand="0" w:firstRowFirstColumn="0" w:firstRowLastColumn="0" w:lastRowFirstColumn="0" w:lastRowLastColumn="0"/>
              <w:rPr>
                <w:rFonts w:cs="Arial Unicode MS"/>
                <w:lang w:val="pl-PL"/>
              </w:rPr>
            </w:pPr>
            <w:r>
              <w:rPr>
                <w:rFonts w:cs="Arial Unicode MS"/>
                <w:lang w:val="pl-PL"/>
              </w:rPr>
              <w:t>0</w:t>
            </w:r>
          </w:p>
        </w:tc>
      </w:tr>
      <w:tr w:rsidR="00BB303B" w:rsidTr="00ED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Višak prihoda raspoloživ u sljedećem razdoblju</w:t>
            </w:r>
          </w:p>
        </w:tc>
        <w:tc>
          <w:tcPr>
            <w:tcW w:w="2500" w:type="pct"/>
            <w:vAlign w:val="center"/>
          </w:tcPr>
          <w:p w:rsidR="00BB303B" w:rsidRDefault="00352133" w:rsidP="00BB303B">
            <w:pPr>
              <w:spacing w:line="240" w:lineRule="auto"/>
              <w:jc w:val="right"/>
              <w:cnfStyle w:val="000000100000" w:firstRow="0" w:lastRow="0" w:firstColumn="0" w:lastColumn="0" w:oddVBand="0" w:evenVBand="0" w:oddHBand="1" w:evenHBand="0" w:firstRowFirstColumn="0" w:firstRowLastColumn="0" w:lastRowFirstColumn="0" w:lastRowLastColumn="0"/>
              <w:rPr>
                <w:rFonts w:cs="Arial Unicode MS"/>
                <w:lang w:val="pl-PL"/>
              </w:rPr>
            </w:pPr>
            <w:r>
              <w:rPr>
                <w:rFonts w:cs="Arial Unicode MS"/>
                <w:lang w:val="pl-PL"/>
              </w:rPr>
              <w:t>54.355</w:t>
            </w:r>
          </w:p>
        </w:tc>
      </w:tr>
    </w:tbl>
    <w:p w:rsidR="00BB303B" w:rsidRDefault="00BB303B" w:rsidP="002C04AD">
      <w:pPr>
        <w:spacing w:line="240" w:lineRule="auto"/>
        <w:jc w:val="both"/>
        <w:rPr>
          <w:rFonts w:cs="Arial Unicode MS"/>
          <w:lang w:val="pl-PL"/>
        </w:rPr>
      </w:pPr>
    </w:p>
    <w:p w:rsidR="00187393" w:rsidRPr="009B05F2" w:rsidRDefault="00187393" w:rsidP="002C04AD">
      <w:pPr>
        <w:overflowPunct w:val="0"/>
        <w:autoSpaceDE w:val="0"/>
        <w:autoSpaceDN w:val="0"/>
        <w:adjustRightInd w:val="0"/>
        <w:spacing w:after="0" w:line="240" w:lineRule="auto"/>
        <w:jc w:val="both"/>
        <w:textAlignment w:val="baseline"/>
        <w:rPr>
          <w:rFonts w:cs="Arial Unicode MS"/>
          <w:lang w:val="pl-PL"/>
        </w:rPr>
      </w:pPr>
      <w:r w:rsidRPr="009B05F2">
        <w:rPr>
          <w:rFonts w:cs="Arial Unicode MS"/>
          <w:lang w:val="pl-PL"/>
        </w:rPr>
        <w:t>Tab</w:t>
      </w:r>
      <w:r w:rsidR="002860F0">
        <w:rPr>
          <w:rFonts w:cs="Arial Unicode MS"/>
          <w:lang w:val="pl-PL"/>
        </w:rPr>
        <w:t xml:space="preserve">lica br. 1. Rezultat poslovanja /po izvorima financiranja/ </w:t>
      </w:r>
      <w:r w:rsidRPr="009B05F2">
        <w:rPr>
          <w:rFonts w:cs="Arial Unicode MS"/>
          <w:lang w:val="pl-PL"/>
        </w:rPr>
        <w:t>za r</w:t>
      </w:r>
      <w:r w:rsidR="00D81F1C">
        <w:rPr>
          <w:rFonts w:cs="Arial Unicode MS"/>
          <w:lang w:val="pl-PL"/>
        </w:rPr>
        <w:t>azdoblje siječanj – prosinac 2020</w:t>
      </w:r>
      <w:r w:rsidRPr="009B05F2">
        <w:rPr>
          <w:rFonts w:cs="Arial Unicode MS"/>
          <w:lang w:val="pl-P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967"/>
        <w:gridCol w:w="1095"/>
        <w:gridCol w:w="875"/>
        <w:gridCol w:w="799"/>
        <w:gridCol w:w="797"/>
        <w:gridCol w:w="925"/>
        <w:gridCol w:w="1091"/>
        <w:gridCol w:w="1033"/>
      </w:tblGrid>
      <w:tr w:rsidR="00060B63" w:rsidRPr="009B05F2" w:rsidTr="00060B63">
        <w:tc>
          <w:tcPr>
            <w:tcW w:w="918"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OPIS</w:t>
            </w:r>
          </w:p>
        </w:tc>
        <w:tc>
          <w:tcPr>
            <w:tcW w:w="521"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PGŽ (Decent.)</w:t>
            </w:r>
          </w:p>
        </w:tc>
        <w:tc>
          <w:tcPr>
            <w:tcW w:w="590"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PGŽ (Iznad standarda)</w:t>
            </w:r>
          </w:p>
        </w:tc>
        <w:tc>
          <w:tcPr>
            <w:tcW w:w="471"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Pomoći</w:t>
            </w:r>
          </w:p>
        </w:tc>
        <w:tc>
          <w:tcPr>
            <w:tcW w:w="430"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Vlastiti prihodi škola</w:t>
            </w:r>
          </w:p>
        </w:tc>
        <w:tc>
          <w:tcPr>
            <w:tcW w:w="429"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Prihodi za pos. namj.</w:t>
            </w:r>
          </w:p>
        </w:tc>
        <w:tc>
          <w:tcPr>
            <w:tcW w:w="498"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Donacije i prihodi od nefi. Imov.</w:t>
            </w:r>
          </w:p>
        </w:tc>
        <w:tc>
          <w:tcPr>
            <w:tcW w:w="587"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Financ. Država – Ministarst.</w:t>
            </w:r>
          </w:p>
        </w:tc>
        <w:tc>
          <w:tcPr>
            <w:tcW w:w="556"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Ukupno</w:t>
            </w:r>
          </w:p>
        </w:tc>
      </w:tr>
      <w:tr w:rsidR="00060B63" w:rsidRPr="009B05F2" w:rsidTr="00060B63">
        <w:tc>
          <w:tcPr>
            <w:tcW w:w="918"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Ukupni prihodi</w:t>
            </w:r>
          </w:p>
        </w:tc>
        <w:tc>
          <w:tcPr>
            <w:tcW w:w="521" w:type="pct"/>
            <w:vAlign w:val="center"/>
          </w:tcPr>
          <w:p w:rsidR="00060B63" w:rsidRPr="009B05F2" w:rsidRDefault="00A95CA5"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314.063</w:t>
            </w:r>
          </w:p>
        </w:tc>
        <w:tc>
          <w:tcPr>
            <w:tcW w:w="590" w:type="pct"/>
            <w:vAlign w:val="center"/>
          </w:tcPr>
          <w:p w:rsidR="00060B63" w:rsidRPr="009B05F2" w:rsidRDefault="00DD078E" w:rsidP="008F5EF1">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22.870</w:t>
            </w:r>
          </w:p>
        </w:tc>
        <w:tc>
          <w:tcPr>
            <w:tcW w:w="471" w:type="pct"/>
            <w:vAlign w:val="center"/>
          </w:tcPr>
          <w:p w:rsidR="00060B63" w:rsidRPr="009B05F2" w:rsidRDefault="00B23064"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2.450</w:t>
            </w:r>
          </w:p>
        </w:tc>
        <w:tc>
          <w:tcPr>
            <w:tcW w:w="430" w:type="pct"/>
            <w:vAlign w:val="center"/>
          </w:tcPr>
          <w:p w:rsidR="00060B63" w:rsidRPr="009B05F2" w:rsidRDefault="00EA7980"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5.511</w:t>
            </w:r>
          </w:p>
        </w:tc>
        <w:tc>
          <w:tcPr>
            <w:tcW w:w="429" w:type="pct"/>
            <w:vAlign w:val="center"/>
          </w:tcPr>
          <w:p w:rsidR="00060B63" w:rsidRPr="009B05F2" w:rsidRDefault="003A0FB5"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2.730</w:t>
            </w:r>
          </w:p>
        </w:tc>
        <w:tc>
          <w:tcPr>
            <w:tcW w:w="498" w:type="pct"/>
            <w:vAlign w:val="center"/>
          </w:tcPr>
          <w:p w:rsidR="00060B63" w:rsidRPr="009B05F2" w:rsidRDefault="00B23064"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3.037</w:t>
            </w:r>
          </w:p>
        </w:tc>
        <w:tc>
          <w:tcPr>
            <w:tcW w:w="587" w:type="pct"/>
            <w:vAlign w:val="center"/>
          </w:tcPr>
          <w:p w:rsidR="00060B63" w:rsidRPr="009B05F2" w:rsidRDefault="00677694"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3.432.652</w:t>
            </w:r>
          </w:p>
        </w:tc>
        <w:tc>
          <w:tcPr>
            <w:tcW w:w="556" w:type="pct"/>
            <w:vAlign w:val="center"/>
          </w:tcPr>
          <w:p w:rsidR="00060B63" w:rsidRPr="009B05F2" w:rsidRDefault="002101FA" w:rsidP="00795DBF">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3.783.313</w:t>
            </w:r>
          </w:p>
        </w:tc>
      </w:tr>
      <w:tr w:rsidR="00060B63" w:rsidRPr="009B05F2" w:rsidTr="00060B63">
        <w:tc>
          <w:tcPr>
            <w:tcW w:w="918"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Ukupni rashodi</w:t>
            </w:r>
          </w:p>
        </w:tc>
        <w:tc>
          <w:tcPr>
            <w:tcW w:w="521" w:type="pct"/>
            <w:vAlign w:val="center"/>
          </w:tcPr>
          <w:p w:rsidR="00060B63" w:rsidRPr="009B05F2" w:rsidRDefault="00A95CA5"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314.063</w:t>
            </w:r>
          </w:p>
        </w:tc>
        <w:tc>
          <w:tcPr>
            <w:tcW w:w="590" w:type="pct"/>
            <w:vAlign w:val="center"/>
          </w:tcPr>
          <w:p w:rsidR="00060B63" w:rsidRPr="009B05F2" w:rsidRDefault="00DD078E" w:rsidP="008F5EF1">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22.870</w:t>
            </w:r>
          </w:p>
        </w:tc>
        <w:tc>
          <w:tcPr>
            <w:tcW w:w="471" w:type="pct"/>
            <w:vAlign w:val="center"/>
          </w:tcPr>
          <w:p w:rsidR="00060B63" w:rsidRPr="009B05F2" w:rsidRDefault="00614780"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17.</w:t>
            </w:r>
            <w:r w:rsidR="00206368">
              <w:rPr>
                <w:rFonts w:cs="Arial Unicode MS"/>
                <w:sz w:val="20"/>
                <w:szCs w:val="20"/>
                <w:lang w:val="pl-PL"/>
              </w:rPr>
              <w:t>130</w:t>
            </w:r>
          </w:p>
        </w:tc>
        <w:tc>
          <w:tcPr>
            <w:tcW w:w="430" w:type="pct"/>
            <w:vAlign w:val="center"/>
          </w:tcPr>
          <w:p w:rsidR="00060B63" w:rsidRPr="009B05F2" w:rsidRDefault="003A0FB5"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5.218</w:t>
            </w:r>
          </w:p>
        </w:tc>
        <w:tc>
          <w:tcPr>
            <w:tcW w:w="429" w:type="pct"/>
            <w:vAlign w:val="center"/>
          </w:tcPr>
          <w:p w:rsidR="00060B63" w:rsidRPr="009B05F2" w:rsidRDefault="001A5FA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2.730</w:t>
            </w:r>
          </w:p>
        </w:tc>
        <w:tc>
          <w:tcPr>
            <w:tcW w:w="498" w:type="pct"/>
            <w:vAlign w:val="center"/>
          </w:tcPr>
          <w:p w:rsidR="00060B63" w:rsidRPr="009B05F2" w:rsidRDefault="00670195" w:rsidP="00E05BC3">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2.263</w:t>
            </w:r>
          </w:p>
        </w:tc>
        <w:tc>
          <w:tcPr>
            <w:tcW w:w="587" w:type="pct"/>
            <w:vAlign w:val="center"/>
          </w:tcPr>
          <w:p w:rsidR="00060B63" w:rsidRPr="009B05F2" w:rsidRDefault="00677694"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3.432.652</w:t>
            </w:r>
          </w:p>
        </w:tc>
        <w:tc>
          <w:tcPr>
            <w:tcW w:w="556" w:type="pct"/>
            <w:vAlign w:val="center"/>
          </w:tcPr>
          <w:p w:rsidR="00060B63" w:rsidRPr="009B05F2" w:rsidRDefault="002101FA"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3.796.926</w:t>
            </w:r>
          </w:p>
        </w:tc>
      </w:tr>
      <w:tr w:rsidR="00060B63" w:rsidRPr="009B05F2" w:rsidTr="00060B63">
        <w:tc>
          <w:tcPr>
            <w:tcW w:w="918"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Višak prihoda izvj. r</w:t>
            </w:r>
            <w:r w:rsidRPr="009B05F2">
              <w:rPr>
                <w:rFonts w:cs="Arial Unicode MS"/>
                <w:sz w:val="20"/>
                <w:szCs w:val="20"/>
                <w:lang w:val="pl-PL"/>
              </w:rPr>
              <w:t>azdoblja</w:t>
            </w:r>
          </w:p>
        </w:tc>
        <w:tc>
          <w:tcPr>
            <w:tcW w:w="521"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sidRPr="009B05F2">
              <w:rPr>
                <w:rFonts w:cs="Arial Unicode MS"/>
                <w:sz w:val="20"/>
                <w:szCs w:val="20"/>
                <w:lang w:val="pl-PL"/>
              </w:rPr>
              <w:t>0</w:t>
            </w:r>
          </w:p>
        </w:tc>
        <w:tc>
          <w:tcPr>
            <w:tcW w:w="590"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71"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30" w:type="pct"/>
            <w:vAlign w:val="center"/>
          </w:tcPr>
          <w:p w:rsidR="00060B63" w:rsidRPr="009B05F2" w:rsidRDefault="00EA7980"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293</w:t>
            </w:r>
          </w:p>
        </w:tc>
        <w:tc>
          <w:tcPr>
            <w:tcW w:w="429" w:type="pct"/>
            <w:vAlign w:val="center"/>
          </w:tcPr>
          <w:p w:rsidR="00060B63" w:rsidRPr="009B05F2" w:rsidRDefault="002508C8"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98" w:type="pct"/>
            <w:vAlign w:val="center"/>
          </w:tcPr>
          <w:p w:rsidR="00060B63" w:rsidRPr="009B05F2" w:rsidRDefault="002508C8" w:rsidP="00FE3A29">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774</w:t>
            </w:r>
          </w:p>
        </w:tc>
        <w:tc>
          <w:tcPr>
            <w:tcW w:w="587"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sidRPr="009B05F2">
              <w:rPr>
                <w:rFonts w:cs="Arial Unicode MS"/>
                <w:sz w:val="20"/>
                <w:szCs w:val="20"/>
                <w:lang w:val="pl-PL"/>
              </w:rPr>
              <w:t>0</w:t>
            </w:r>
          </w:p>
        </w:tc>
        <w:tc>
          <w:tcPr>
            <w:tcW w:w="556"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0</w:t>
            </w:r>
          </w:p>
        </w:tc>
      </w:tr>
      <w:tr w:rsidR="00060B63" w:rsidRPr="009B05F2" w:rsidTr="00060B63">
        <w:tc>
          <w:tcPr>
            <w:tcW w:w="918"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Manjak prihoda izvj. r</w:t>
            </w:r>
            <w:r w:rsidRPr="009B05F2">
              <w:rPr>
                <w:rFonts w:cs="Arial Unicode MS"/>
                <w:sz w:val="20"/>
                <w:szCs w:val="20"/>
                <w:lang w:val="pl-PL"/>
              </w:rPr>
              <w:t>azdoblja</w:t>
            </w:r>
          </w:p>
        </w:tc>
        <w:tc>
          <w:tcPr>
            <w:tcW w:w="521"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90"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71" w:type="pct"/>
            <w:vAlign w:val="center"/>
          </w:tcPr>
          <w:p w:rsidR="00060B63" w:rsidRPr="009B05F2" w:rsidRDefault="00206368"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14.680</w:t>
            </w:r>
          </w:p>
        </w:tc>
        <w:tc>
          <w:tcPr>
            <w:tcW w:w="430"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29"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98" w:type="pct"/>
            <w:vAlign w:val="center"/>
          </w:tcPr>
          <w:p w:rsidR="00060B63" w:rsidRPr="009B05F2" w:rsidRDefault="002508C8"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87"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56" w:type="pct"/>
            <w:vAlign w:val="center"/>
          </w:tcPr>
          <w:p w:rsidR="00060B63" w:rsidRPr="009B05F2" w:rsidRDefault="002508C8"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13.613</w:t>
            </w:r>
          </w:p>
        </w:tc>
      </w:tr>
      <w:tr w:rsidR="00060B63" w:rsidRPr="009B05F2" w:rsidTr="00060B63">
        <w:tc>
          <w:tcPr>
            <w:tcW w:w="918"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Višak prihoda – preneseni</w:t>
            </w:r>
          </w:p>
        </w:tc>
        <w:tc>
          <w:tcPr>
            <w:tcW w:w="521" w:type="pct"/>
            <w:vAlign w:val="center"/>
          </w:tcPr>
          <w:p w:rsidR="00060B63"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90" w:type="pct"/>
            <w:vAlign w:val="center"/>
          </w:tcPr>
          <w:p w:rsidR="00060B63"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71" w:type="pct"/>
            <w:vAlign w:val="center"/>
          </w:tcPr>
          <w:p w:rsidR="00060B63" w:rsidRDefault="008C7C49"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64.058</w:t>
            </w:r>
          </w:p>
        </w:tc>
        <w:tc>
          <w:tcPr>
            <w:tcW w:w="430" w:type="pct"/>
            <w:vAlign w:val="center"/>
          </w:tcPr>
          <w:p w:rsidR="00060B63" w:rsidRDefault="0033541E"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3.910</w:t>
            </w:r>
          </w:p>
        </w:tc>
        <w:tc>
          <w:tcPr>
            <w:tcW w:w="429" w:type="pct"/>
            <w:vAlign w:val="center"/>
          </w:tcPr>
          <w:p w:rsidR="00060B63"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98" w:type="pct"/>
            <w:vAlign w:val="center"/>
          </w:tcPr>
          <w:p w:rsidR="00060B63" w:rsidRDefault="005A76A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87" w:type="pct"/>
            <w:vAlign w:val="center"/>
          </w:tcPr>
          <w:p w:rsidR="00060B63"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56" w:type="pct"/>
            <w:vAlign w:val="center"/>
          </w:tcPr>
          <w:p w:rsidR="00060B63" w:rsidRDefault="0033541E" w:rsidP="000C7659">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67.968</w:t>
            </w:r>
          </w:p>
        </w:tc>
      </w:tr>
      <w:tr w:rsidR="00060B63" w:rsidRPr="009B05F2" w:rsidTr="00060B63">
        <w:tc>
          <w:tcPr>
            <w:tcW w:w="918"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Višak prihoda raspoloživ u sljed. razdoblju</w:t>
            </w:r>
          </w:p>
        </w:tc>
        <w:tc>
          <w:tcPr>
            <w:tcW w:w="521"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sidRPr="009B05F2">
              <w:rPr>
                <w:rFonts w:cs="Arial Unicode MS"/>
                <w:b/>
                <w:sz w:val="20"/>
                <w:szCs w:val="20"/>
                <w:lang w:val="pl-PL"/>
              </w:rPr>
              <w:t>0</w:t>
            </w:r>
          </w:p>
        </w:tc>
        <w:tc>
          <w:tcPr>
            <w:tcW w:w="590"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0</w:t>
            </w:r>
          </w:p>
        </w:tc>
        <w:tc>
          <w:tcPr>
            <w:tcW w:w="471" w:type="pct"/>
            <w:vAlign w:val="center"/>
          </w:tcPr>
          <w:p w:rsidR="00060B63" w:rsidRPr="009B05F2" w:rsidRDefault="001F1D32"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49.378</w:t>
            </w:r>
          </w:p>
        </w:tc>
        <w:tc>
          <w:tcPr>
            <w:tcW w:w="430" w:type="pct"/>
            <w:vAlign w:val="center"/>
          </w:tcPr>
          <w:p w:rsidR="00060B63" w:rsidRPr="009B05F2" w:rsidRDefault="005A76A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4.203</w:t>
            </w:r>
          </w:p>
        </w:tc>
        <w:tc>
          <w:tcPr>
            <w:tcW w:w="429"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0</w:t>
            </w:r>
          </w:p>
        </w:tc>
        <w:tc>
          <w:tcPr>
            <w:tcW w:w="498" w:type="pct"/>
            <w:vAlign w:val="center"/>
          </w:tcPr>
          <w:p w:rsidR="00060B63" w:rsidRPr="009B05F2" w:rsidRDefault="005A76A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774</w:t>
            </w:r>
          </w:p>
        </w:tc>
        <w:tc>
          <w:tcPr>
            <w:tcW w:w="587"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0</w:t>
            </w:r>
          </w:p>
        </w:tc>
        <w:tc>
          <w:tcPr>
            <w:tcW w:w="556" w:type="pct"/>
            <w:vAlign w:val="center"/>
          </w:tcPr>
          <w:p w:rsidR="00060B63" w:rsidRPr="009B05F2" w:rsidRDefault="001215F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54.355</w:t>
            </w:r>
          </w:p>
        </w:tc>
      </w:tr>
    </w:tbl>
    <w:p w:rsidR="00187393" w:rsidRPr="009B05F2" w:rsidRDefault="00187393" w:rsidP="002C04AD">
      <w:pPr>
        <w:overflowPunct w:val="0"/>
        <w:autoSpaceDE w:val="0"/>
        <w:autoSpaceDN w:val="0"/>
        <w:adjustRightInd w:val="0"/>
        <w:spacing w:after="0" w:line="240" w:lineRule="auto"/>
        <w:jc w:val="both"/>
        <w:textAlignment w:val="baseline"/>
        <w:rPr>
          <w:rFonts w:cs="Arial Unicode MS"/>
          <w:lang w:val="pl-PL"/>
        </w:rPr>
      </w:pPr>
      <w:r w:rsidRPr="009B05F2">
        <w:rPr>
          <w:rFonts w:cs="Arial Unicode MS"/>
          <w:lang w:val="pl-PL"/>
        </w:rPr>
        <w:t>Izvor: Izradio autor</w:t>
      </w:r>
    </w:p>
    <w:p w:rsidR="00187393" w:rsidRDefault="00187393" w:rsidP="002C04AD">
      <w:pPr>
        <w:spacing w:line="240" w:lineRule="auto"/>
        <w:ind w:firstLine="720"/>
        <w:jc w:val="both"/>
        <w:rPr>
          <w:rFonts w:cs="Arial Unicode MS"/>
          <w:lang w:val="pl-PL"/>
        </w:rPr>
      </w:pPr>
    </w:p>
    <w:p w:rsidR="00187393" w:rsidRPr="009B05F2" w:rsidRDefault="00187393" w:rsidP="002C04AD">
      <w:pPr>
        <w:spacing w:line="240" w:lineRule="auto"/>
        <w:ind w:firstLine="720"/>
        <w:jc w:val="both"/>
        <w:rPr>
          <w:rFonts w:cs="Arial Unicode MS"/>
          <w:lang w:val="pl-PL"/>
        </w:rPr>
      </w:pPr>
    </w:p>
    <w:p w:rsidR="00124CFB" w:rsidRDefault="00124CFB">
      <w:pPr>
        <w:spacing w:after="0" w:line="240" w:lineRule="auto"/>
        <w:rPr>
          <w:rStyle w:val="Naglaeno"/>
          <w:rFonts w:cs="Arial Unicode MS"/>
        </w:rPr>
      </w:pPr>
      <w:r>
        <w:rPr>
          <w:rStyle w:val="Naglaeno"/>
          <w:rFonts w:cs="Arial Unicode MS"/>
        </w:rPr>
        <w:br w:type="page"/>
      </w:r>
    </w:p>
    <w:p w:rsidR="00187393" w:rsidRDefault="00187393" w:rsidP="003C41BC">
      <w:pPr>
        <w:pStyle w:val="Brojevi"/>
        <w:numPr>
          <w:ilvl w:val="0"/>
          <w:numId w:val="1"/>
        </w:numPr>
        <w:spacing w:line="240" w:lineRule="auto"/>
        <w:jc w:val="both"/>
        <w:rPr>
          <w:rStyle w:val="Naglaeno"/>
          <w:rFonts w:cs="Arial Unicode MS"/>
        </w:rPr>
      </w:pPr>
      <w:r w:rsidRPr="009B05F2">
        <w:rPr>
          <w:rStyle w:val="Naglaeno"/>
          <w:rFonts w:cs="Arial Unicode MS"/>
        </w:rPr>
        <w:lastRenderedPageBreak/>
        <w:t>BILJEŠKE UZ BILANCU</w:t>
      </w:r>
    </w:p>
    <w:p w:rsidR="00F7586C" w:rsidRDefault="0034160C" w:rsidP="009D5717">
      <w:pPr>
        <w:pStyle w:val="Brojevi"/>
        <w:tabs>
          <w:tab w:val="clear" w:pos="360"/>
        </w:tabs>
        <w:spacing w:line="240" w:lineRule="auto"/>
        <w:ind w:left="0" w:firstLine="0"/>
        <w:jc w:val="both"/>
        <w:rPr>
          <w:rStyle w:val="Naglaeno"/>
          <w:rFonts w:cs="Arial Unicode MS"/>
          <w:b w:val="0"/>
        </w:rPr>
      </w:pPr>
      <w:r>
        <w:rPr>
          <w:rStyle w:val="Naglaeno"/>
          <w:rFonts w:cs="Arial Unicode MS"/>
          <w:b w:val="0"/>
        </w:rPr>
        <w:t>Bilanca predstavlja jedan od</w:t>
      </w:r>
      <w:r w:rsidR="00F7586C">
        <w:rPr>
          <w:rStyle w:val="Naglaeno"/>
          <w:rFonts w:cs="Arial Unicode MS"/>
          <w:b w:val="0"/>
        </w:rPr>
        <w:t xml:space="preserve"> važniji</w:t>
      </w:r>
      <w:r>
        <w:rPr>
          <w:rStyle w:val="Naglaeno"/>
          <w:rFonts w:cs="Arial Unicode MS"/>
          <w:b w:val="0"/>
        </w:rPr>
        <w:t>h</w:t>
      </w:r>
      <w:r w:rsidR="00F7586C">
        <w:rPr>
          <w:rStyle w:val="Naglaeno"/>
          <w:rFonts w:cs="Arial Unicode MS"/>
          <w:b w:val="0"/>
        </w:rPr>
        <w:t xml:space="preserve"> obrazac</w:t>
      </w:r>
      <w:r>
        <w:rPr>
          <w:rStyle w:val="Naglaeno"/>
          <w:rFonts w:cs="Arial Unicode MS"/>
          <w:b w:val="0"/>
        </w:rPr>
        <w:t>a</w:t>
      </w:r>
      <w:r w:rsidR="00F7586C">
        <w:rPr>
          <w:rStyle w:val="Naglaeno"/>
          <w:rFonts w:cs="Arial Unicode MS"/>
          <w:b w:val="0"/>
        </w:rPr>
        <w:t xml:space="preserve"> financijskih izvještaja budući da se stanja utvrđena na dan 31. prosinca tekuće proračunske godine prenose kao početno stanje bilance stanja na dan 1. siječnja sljedeće proračunske godine. </w:t>
      </w:r>
    </w:p>
    <w:p w:rsidR="00D86FCE" w:rsidRDefault="00D86FCE" w:rsidP="009D5717">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Budući da Bilanca predstavlja </w:t>
      </w:r>
      <w:r w:rsidR="009D5717">
        <w:rPr>
          <w:rStyle w:val="Naglaeno"/>
          <w:rFonts w:cs="Arial Unicode MS"/>
          <w:b w:val="0"/>
        </w:rPr>
        <w:t xml:space="preserve">vrijednosno iskazani pregled imovine, obveza i vlastitih izvora prvog i posljednjeg dana proračunske godine </w:t>
      </w:r>
      <w:r>
        <w:rPr>
          <w:rStyle w:val="Naglaeno"/>
          <w:rFonts w:cs="Arial Unicode MS"/>
          <w:b w:val="0"/>
        </w:rPr>
        <w:t>potrebno je pojasniti određene oblike nefinancijske i financijske imovine</w:t>
      </w:r>
      <w:r w:rsidR="004402E4">
        <w:rPr>
          <w:rStyle w:val="Naglaeno"/>
          <w:rFonts w:cs="Arial Unicode MS"/>
          <w:b w:val="0"/>
        </w:rPr>
        <w:t>,</w:t>
      </w:r>
      <w:r>
        <w:rPr>
          <w:rStyle w:val="Naglaeno"/>
          <w:rFonts w:cs="Arial Unicode MS"/>
          <w:b w:val="0"/>
        </w:rPr>
        <w:t xml:space="preserve"> te razloge njihova povećanja ili smanjenja u odnosu na stanje na početku proračunske godine.</w:t>
      </w:r>
    </w:p>
    <w:p w:rsidR="0086164F" w:rsidRDefault="0086164F" w:rsidP="003C41BC">
      <w:pPr>
        <w:pStyle w:val="Brojevi"/>
        <w:numPr>
          <w:ilvl w:val="1"/>
          <w:numId w:val="1"/>
        </w:numPr>
        <w:spacing w:line="240" w:lineRule="auto"/>
        <w:jc w:val="both"/>
        <w:rPr>
          <w:rStyle w:val="Naglaeno"/>
          <w:rFonts w:cs="Arial Unicode MS"/>
        </w:rPr>
      </w:pPr>
      <w:r w:rsidRPr="0092476D">
        <w:rPr>
          <w:rStyle w:val="Naglaeno"/>
          <w:rFonts w:cs="Arial Unicode MS"/>
        </w:rPr>
        <w:t>Bilješka uz AOP 002 – Nefinancijska imovina</w:t>
      </w:r>
    </w:p>
    <w:p w:rsidR="000351E2" w:rsidRDefault="002069A5" w:rsidP="000351E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2</w:t>
      </w:r>
      <w:r w:rsidR="000351E2" w:rsidRPr="000351E2">
        <w:rPr>
          <w:rFonts w:cs="Arial Unicode MS"/>
          <w:lang w:val="pl-PL"/>
        </w:rPr>
        <w:t>. Isječak iz Bilance Gimnazije Eugena Kumičića Opatija na dan 31.12.2</w:t>
      </w:r>
      <w:r w:rsidR="0006621A">
        <w:rPr>
          <w:rFonts w:cs="Arial Unicode MS"/>
          <w:lang w:val="pl-PL"/>
        </w:rPr>
        <w:t>020</w:t>
      </w:r>
      <w:r w:rsidR="000351E2" w:rsidRPr="000351E2">
        <w:rPr>
          <w:rFonts w:cs="Arial Unicode MS"/>
          <w:lang w:val="pl-PL"/>
        </w:rPr>
        <w:t>. godine</w:t>
      </w:r>
    </w:p>
    <w:tbl>
      <w:tblPr>
        <w:tblW w:w="5000" w:type="pct"/>
        <w:tblLook w:val="04A0" w:firstRow="1" w:lastRow="0" w:firstColumn="1" w:lastColumn="0" w:noHBand="0" w:noVBand="1"/>
      </w:tblPr>
      <w:tblGrid>
        <w:gridCol w:w="640"/>
        <w:gridCol w:w="5763"/>
        <w:gridCol w:w="596"/>
        <w:gridCol w:w="763"/>
        <w:gridCol w:w="763"/>
        <w:gridCol w:w="761"/>
      </w:tblGrid>
      <w:tr w:rsidR="00D23718" w:rsidRPr="00D23718" w:rsidTr="00D23718">
        <w:trPr>
          <w:trHeight w:val="255"/>
        </w:trPr>
        <w:tc>
          <w:tcPr>
            <w:tcW w:w="344"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rPr>
                <w:rFonts w:ascii="Arial" w:eastAsia="Times New Roman" w:hAnsi="Arial" w:cs="Arial"/>
                <w:color w:val="000000"/>
                <w:sz w:val="18"/>
                <w:szCs w:val="18"/>
                <w:lang w:eastAsia="hr-HR"/>
              </w:rPr>
            </w:pPr>
            <w:r w:rsidRPr="00D23718">
              <w:rPr>
                <w:rFonts w:ascii="Arial" w:eastAsia="Times New Roman" w:hAnsi="Arial" w:cs="Arial"/>
                <w:color w:val="000000"/>
                <w:sz w:val="18"/>
                <w:szCs w:val="18"/>
                <w:lang w:eastAsia="hr-HR"/>
              </w:rPr>
              <w:t>01</w:t>
            </w:r>
          </w:p>
        </w:tc>
        <w:tc>
          <w:tcPr>
            <w:tcW w:w="3103" w:type="pct"/>
            <w:tcBorders>
              <w:top w:val="single" w:sz="4" w:space="0" w:color="C0C0C0"/>
              <w:left w:val="nil"/>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rPr>
                <w:rFonts w:ascii="Arial" w:eastAsia="Times New Roman" w:hAnsi="Arial" w:cs="Arial"/>
                <w:sz w:val="18"/>
                <w:szCs w:val="18"/>
                <w:lang w:eastAsia="hr-HR"/>
              </w:rPr>
            </w:pPr>
            <w:proofErr w:type="spellStart"/>
            <w:r w:rsidRPr="00D23718">
              <w:rPr>
                <w:rFonts w:ascii="Arial" w:eastAsia="Times New Roman" w:hAnsi="Arial" w:cs="Arial"/>
                <w:sz w:val="18"/>
                <w:szCs w:val="18"/>
                <w:lang w:eastAsia="hr-HR"/>
              </w:rPr>
              <w:t>Neproizvedena</w:t>
            </w:r>
            <w:proofErr w:type="spellEnd"/>
            <w:r w:rsidRPr="00D23718">
              <w:rPr>
                <w:rFonts w:ascii="Arial" w:eastAsia="Times New Roman" w:hAnsi="Arial" w:cs="Arial"/>
                <w:sz w:val="18"/>
                <w:szCs w:val="18"/>
                <w:lang w:eastAsia="hr-HR"/>
              </w:rPr>
              <w:t xml:space="preserve"> dugotrajna imovina (AOP 004+005-006)</w:t>
            </w:r>
          </w:p>
        </w:tc>
        <w:tc>
          <w:tcPr>
            <w:tcW w:w="321" w:type="pct"/>
            <w:tcBorders>
              <w:top w:val="single" w:sz="4" w:space="0" w:color="C0C0C0"/>
              <w:left w:val="nil"/>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jc w:val="center"/>
              <w:rPr>
                <w:rFonts w:ascii="Arial" w:eastAsia="Times New Roman" w:hAnsi="Arial" w:cs="Arial"/>
                <w:b/>
                <w:bCs/>
                <w:color w:val="000000"/>
                <w:sz w:val="16"/>
                <w:szCs w:val="16"/>
                <w:lang w:eastAsia="hr-HR"/>
              </w:rPr>
            </w:pPr>
            <w:r w:rsidRPr="00D23718">
              <w:rPr>
                <w:rFonts w:ascii="Arial" w:eastAsia="Times New Roman" w:hAnsi="Arial" w:cs="Arial"/>
                <w:b/>
                <w:bCs/>
                <w:color w:val="000000"/>
                <w:sz w:val="16"/>
                <w:szCs w:val="16"/>
                <w:lang w:eastAsia="hr-HR"/>
              </w:rPr>
              <w:t>003</w:t>
            </w:r>
          </w:p>
        </w:tc>
        <w:tc>
          <w:tcPr>
            <w:tcW w:w="411" w:type="pct"/>
            <w:tcBorders>
              <w:top w:val="single" w:sz="4" w:space="0" w:color="C0C0C0"/>
              <w:left w:val="nil"/>
              <w:bottom w:val="single" w:sz="4" w:space="0" w:color="C0C0C0"/>
              <w:right w:val="single" w:sz="4" w:space="0" w:color="00008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b/>
                <w:bCs/>
                <w:color w:val="000080"/>
                <w:sz w:val="16"/>
                <w:szCs w:val="16"/>
                <w:lang w:eastAsia="hr-HR"/>
              </w:rPr>
            </w:pPr>
            <w:r w:rsidRPr="00D23718">
              <w:rPr>
                <w:rFonts w:ascii="Arial" w:eastAsia="Times New Roman" w:hAnsi="Arial" w:cs="Arial"/>
                <w:b/>
                <w:bCs/>
                <w:color w:val="000080"/>
                <w:sz w:val="16"/>
                <w:szCs w:val="16"/>
                <w:lang w:eastAsia="hr-HR"/>
              </w:rPr>
              <w:t>4.167</w:t>
            </w:r>
          </w:p>
        </w:tc>
        <w:tc>
          <w:tcPr>
            <w:tcW w:w="411" w:type="pct"/>
            <w:tcBorders>
              <w:top w:val="single" w:sz="4" w:space="0" w:color="C0C0C0"/>
              <w:left w:val="nil"/>
              <w:bottom w:val="single" w:sz="4" w:space="0" w:color="C0C0C0"/>
              <w:right w:val="single" w:sz="4" w:space="0" w:color="00008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b/>
                <w:bCs/>
                <w:color w:val="000080"/>
                <w:sz w:val="16"/>
                <w:szCs w:val="16"/>
                <w:lang w:eastAsia="hr-HR"/>
              </w:rPr>
            </w:pPr>
            <w:r w:rsidRPr="00D23718">
              <w:rPr>
                <w:rFonts w:ascii="Arial" w:eastAsia="Times New Roman" w:hAnsi="Arial" w:cs="Arial"/>
                <w:b/>
                <w:bCs/>
                <w:color w:val="000080"/>
                <w:sz w:val="16"/>
                <w:szCs w:val="16"/>
                <w:lang w:eastAsia="hr-HR"/>
              </w:rPr>
              <w:t>2.459</w:t>
            </w:r>
          </w:p>
        </w:tc>
        <w:tc>
          <w:tcPr>
            <w:tcW w:w="411" w:type="pct"/>
            <w:tcBorders>
              <w:top w:val="single" w:sz="4" w:space="0" w:color="C0C0C0"/>
              <w:left w:val="nil"/>
              <w:bottom w:val="single" w:sz="4" w:space="0" w:color="C0C0C0"/>
              <w:right w:val="single" w:sz="4" w:space="0" w:color="00000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59,0</w:t>
            </w:r>
          </w:p>
        </w:tc>
      </w:tr>
      <w:tr w:rsidR="00D23718" w:rsidRPr="00D23718" w:rsidTr="00D23718">
        <w:trPr>
          <w:trHeight w:val="255"/>
        </w:trPr>
        <w:tc>
          <w:tcPr>
            <w:tcW w:w="344" w:type="pct"/>
            <w:tcBorders>
              <w:top w:val="nil"/>
              <w:left w:val="single" w:sz="4" w:space="0" w:color="000000"/>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rPr>
                <w:rFonts w:ascii="Arial" w:eastAsia="Times New Roman" w:hAnsi="Arial" w:cs="Arial"/>
                <w:color w:val="000000"/>
                <w:sz w:val="18"/>
                <w:szCs w:val="18"/>
                <w:lang w:eastAsia="hr-HR"/>
              </w:rPr>
            </w:pPr>
            <w:r w:rsidRPr="00D23718">
              <w:rPr>
                <w:rFonts w:ascii="Arial" w:eastAsia="Times New Roman" w:hAnsi="Arial" w:cs="Arial"/>
                <w:color w:val="000000"/>
                <w:sz w:val="18"/>
                <w:szCs w:val="18"/>
                <w:lang w:eastAsia="hr-HR"/>
              </w:rPr>
              <w:t>011</w:t>
            </w:r>
          </w:p>
        </w:tc>
        <w:tc>
          <w:tcPr>
            <w:tcW w:w="3103" w:type="pct"/>
            <w:tcBorders>
              <w:top w:val="nil"/>
              <w:left w:val="nil"/>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rPr>
                <w:rFonts w:ascii="Arial" w:eastAsia="Times New Roman" w:hAnsi="Arial" w:cs="Arial"/>
                <w:sz w:val="18"/>
                <w:szCs w:val="18"/>
                <w:lang w:eastAsia="hr-HR"/>
              </w:rPr>
            </w:pPr>
            <w:r w:rsidRPr="00D23718">
              <w:rPr>
                <w:rFonts w:ascii="Arial" w:eastAsia="Times New Roman" w:hAnsi="Arial" w:cs="Arial"/>
                <w:sz w:val="18"/>
                <w:szCs w:val="18"/>
                <w:lang w:eastAsia="hr-HR"/>
              </w:rPr>
              <w:t>Materijalna imovina - prirodna bogatstva</w:t>
            </w:r>
          </w:p>
        </w:tc>
        <w:tc>
          <w:tcPr>
            <w:tcW w:w="321" w:type="pct"/>
            <w:tcBorders>
              <w:top w:val="nil"/>
              <w:left w:val="nil"/>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jc w:val="center"/>
              <w:rPr>
                <w:rFonts w:ascii="Arial" w:eastAsia="Times New Roman" w:hAnsi="Arial" w:cs="Arial"/>
                <w:b/>
                <w:bCs/>
                <w:color w:val="000000"/>
                <w:sz w:val="16"/>
                <w:szCs w:val="16"/>
                <w:lang w:eastAsia="hr-HR"/>
              </w:rPr>
            </w:pPr>
            <w:r w:rsidRPr="00D23718">
              <w:rPr>
                <w:rFonts w:ascii="Arial" w:eastAsia="Times New Roman" w:hAnsi="Arial" w:cs="Arial"/>
                <w:b/>
                <w:bCs/>
                <w:color w:val="000000"/>
                <w:sz w:val="16"/>
                <w:szCs w:val="16"/>
                <w:lang w:eastAsia="hr-HR"/>
              </w:rPr>
              <w:t>004</w:t>
            </w:r>
          </w:p>
        </w:tc>
        <w:tc>
          <w:tcPr>
            <w:tcW w:w="411" w:type="pct"/>
            <w:tcBorders>
              <w:top w:val="nil"/>
              <w:left w:val="nil"/>
              <w:bottom w:val="single" w:sz="4" w:space="0" w:color="C0C0C0"/>
              <w:right w:val="single" w:sz="4" w:space="0" w:color="00008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0</w:t>
            </w:r>
          </w:p>
        </w:tc>
        <w:tc>
          <w:tcPr>
            <w:tcW w:w="411" w:type="pct"/>
            <w:tcBorders>
              <w:top w:val="nil"/>
              <w:left w:val="nil"/>
              <w:bottom w:val="single" w:sz="4" w:space="0" w:color="C0C0C0"/>
              <w:right w:val="single" w:sz="4" w:space="0" w:color="00008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0</w:t>
            </w:r>
          </w:p>
        </w:tc>
        <w:tc>
          <w:tcPr>
            <w:tcW w:w="411" w:type="pct"/>
            <w:tcBorders>
              <w:top w:val="nil"/>
              <w:left w:val="nil"/>
              <w:bottom w:val="single" w:sz="4" w:space="0" w:color="C0C0C0"/>
              <w:right w:val="single" w:sz="4" w:space="0" w:color="00000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w:t>
            </w:r>
          </w:p>
        </w:tc>
      </w:tr>
      <w:tr w:rsidR="00D23718" w:rsidRPr="00D23718" w:rsidTr="00D23718">
        <w:trPr>
          <w:trHeight w:val="255"/>
        </w:trPr>
        <w:tc>
          <w:tcPr>
            <w:tcW w:w="344" w:type="pct"/>
            <w:tcBorders>
              <w:top w:val="nil"/>
              <w:left w:val="single" w:sz="4" w:space="0" w:color="000000"/>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rPr>
                <w:rFonts w:ascii="Arial" w:eastAsia="Times New Roman" w:hAnsi="Arial" w:cs="Arial"/>
                <w:color w:val="000000"/>
                <w:sz w:val="18"/>
                <w:szCs w:val="18"/>
                <w:lang w:eastAsia="hr-HR"/>
              </w:rPr>
            </w:pPr>
            <w:r w:rsidRPr="00D23718">
              <w:rPr>
                <w:rFonts w:ascii="Arial" w:eastAsia="Times New Roman" w:hAnsi="Arial" w:cs="Arial"/>
                <w:color w:val="000000"/>
                <w:sz w:val="18"/>
                <w:szCs w:val="18"/>
                <w:lang w:eastAsia="hr-HR"/>
              </w:rPr>
              <w:t>012</w:t>
            </w:r>
          </w:p>
        </w:tc>
        <w:tc>
          <w:tcPr>
            <w:tcW w:w="3103" w:type="pct"/>
            <w:tcBorders>
              <w:top w:val="nil"/>
              <w:left w:val="nil"/>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rPr>
                <w:rFonts w:ascii="Arial" w:eastAsia="Times New Roman" w:hAnsi="Arial" w:cs="Arial"/>
                <w:sz w:val="18"/>
                <w:szCs w:val="18"/>
                <w:lang w:eastAsia="hr-HR"/>
              </w:rPr>
            </w:pPr>
            <w:r w:rsidRPr="00D23718">
              <w:rPr>
                <w:rFonts w:ascii="Arial" w:eastAsia="Times New Roman" w:hAnsi="Arial" w:cs="Arial"/>
                <w:sz w:val="18"/>
                <w:szCs w:val="18"/>
                <w:lang w:eastAsia="hr-HR"/>
              </w:rPr>
              <w:t xml:space="preserve">Nematerijalna imovina </w:t>
            </w:r>
          </w:p>
        </w:tc>
        <w:tc>
          <w:tcPr>
            <w:tcW w:w="321" w:type="pct"/>
            <w:tcBorders>
              <w:top w:val="nil"/>
              <w:left w:val="nil"/>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jc w:val="center"/>
              <w:rPr>
                <w:rFonts w:ascii="Arial" w:eastAsia="Times New Roman" w:hAnsi="Arial" w:cs="Arial"/>
                <w:b/>
                <w:bCs/>
                <w:color w:val="000000"/>
                <w:sz w:val="16"/>
                <w:szCs w:val="16"/>
                <w:lang w:eastAsia="hr-HR"/>
              </w:rPr>
            </w:pPr>
            <w:r w:rsidRPr="00D23718">
              <w:rPr>
                <w:rFonts w:ascii="Arial" w:eastAsia="Times New Roman" w:hAnsi="Arial" w:cs="Arial"/>
                <w:b/>
                <w:bCs/>
                <w:color w:val="000000"/>
                <w:sz w:val="16"/>
                <w:szCs w:val="16"/>
                <w:lang w:eastAsia="hr-HR"/>
              </w:rPr>
              <w:t>005</w:t>
            </w:r>
          </w:p>
        </w:tc>
        <w:tc>
          <w:tcPr>
            <w:tcW w:w="411" w:type="pct"/>
            <w:tcBorders>
              <w:top w:val="nil"/>
              <w:left w:val="nil"/>
              <w:bottom w:val="single" w:sz="4" w:space="0" w:color="C0C0C0"/>
              <w:right w:val="single" w:sz="4" w:space="0" w:color="00008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7.300</w:t>
            </w:r>
          </w:p>
        </w:tc>
        <w:tc>
          <w:tcPr>
            <w:tcW w:w="411" w:type="pct"/>
            <w:tcBorders>
              <w:top w:val="nil"/>
              <w:left w:val="nil"/>
              <w:bottom w:val="single" w:sz="4" w:space="0" w:color="C0C0C0"/>
              <w:right w:val="single" w:sz="4" w:space="0" w:color="00008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6.270</w:t>
            </w:r>
          </w:p>
        </w:tc>
        <w:tc>
          <w:tcPr>
            <w:tcW w:w="411" w:type="pct"/>
            <w:tcBorders>
              <w:top w:val="nil"/>
              <w:left w:val="nil"/>
              <w:bottom w:val="single" w:sz="4" w:space="0" w:color="C0C0C0"/>
              <w:right w:val="single" w:sz="4" w:space="0" w:color="00000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85,9</w:t>
            </w:r>
          </w:p>
        </w:tc>
      </w:tr>
      <w:tr w:rsidR="00D23718" w:rsidRPr="00D23718" w:rsidTr="00D23718">
        <w:trPr>
          <w:trHeight w:val="255"/>
        </w:trPr>
        <w:tc>
          <w:tcPr>
            <w:tcW w:w="344" w:type="pct"/>
            <w:tcBorders>
              <w:top w:val="nil"/>
              <w:left w:val="single" w:sz="4" w:space="0" w:color="000000"/>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rPr>
                <w:rFonts w:ascii="Arial" w:eastAsia="Times New Roman" w:hAnsi="Arial" w:cs="Arial"/>
                <w:color w:val="000000"/>
                <w:sz w:val="18"/>
                <w:szCs w:val="18"/>
                <w:lang w:eastAsia="hr-HR"/>
              </w:rPr>
            </w:pPr>
            <w:r w:rsidRPr="00D23718">
              <w:rPr>
                <w:rFonts w:ascii="Arial" w:eastAsia="Times New Roman" w:hAnsi="Arial" w:cs="Arial"/>
                <w:color w:val="000000"/>
                <w:sz w:val="18"/>
                <w:szCs w:val="18"/>
                <w:lang w:eastAsia="hr-HR"/>
              </w:rPr>
              <w:t>019</w:t>
            </w:r>
          </w:p>
        </w:tc>
        <w:tc>
          <w:tcPr>
            <w:tcW w:w="3103" w:type="pct"/>
            <w:tcBorders>
              <w:top w:val="nil"/>
              <w:left w:val="nil"/>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rPr>
                <w:rFonts w:ascii="Arial" w:eastAsia="Times New Roman" w:hAnsi="Arial" w:cs="Arial"/>
                <w:sz w:val="18"/>
                <w:szCs w:val="18"/>
                <w:lang w:eastAsia="hr-HR"/>
              </w:rPr>
            </w:pPr>
            <w:r w:rsidRPr="00D23718">
              <w:rPr>
                <w:rFonts w:ascii="Arial" w:eastAsia="Times New Roman" w:hAnsi="Arial" w:cs="Arial"/>
                <w:sz w:val="18"/>
                <w:szCs w:val="18"/>
                <w:lang w:eastAsia="hr-HR"/>
              </w:rPr>
              <w:t xml:space="preserve">Ispravak vrijednosti </w:t>
            </w:r>
            <w:proofErr w:type="spellStart"/>
            <w:r w:rsidRPr="00D23718">
              <w:rPr>
                <w:rFonts w:ascii="Arial" w:eastAsia="Times New Roman" w:hAnsi="Arial" w:cs="Arial"/>
                <w:sz w:val="18"/>
                <w:szCs w:val="18"/>
                <w:lang w:eastAsia="hr-HR"/>
              </w:rPr>
              <w:t>neproizvedene</w:t>
            </w:r>
            <w:proofErr w:type="spellEnd"/>
            <w:r w:rsidRPr="00D23718">
              <w:rPr>
                <w:rFonts w:ascii="Arial" w:eastAsia="Times New Roman" w:hAnsi="Arial" w:cs="Arial"/>
                <w:sz w:val="18"/>
                <w:szCs w:val="18"/>
                <w:lang w:eastAsia="hr-HR"/>
              </w:rPr>
              <w:t xml:space="preserve"> dugotrajne imovine</w:t>
            </w:r>
          </w:p>
        </w:tc>
        <w:tc>
          <w:tcPr>
            <w:tcW w:w="321" w:type="pct"/>
            <w:tcBorders>
              <w:top w:val="nil"/>
              <w:left w:val="nil"/>
              <w:bottom w:val="single" w:sz="4" w:space="0" w:color="C0C0C0"/>
              <w:right w:val="single" w:sz="4" w:space="0" w:color="000080"/>
            </w:tcBorders>
            <w:shd w:val="clear" w:color="auto" w:fill="auto"/>
            <w:vAlign w:val="center"/>
            <w:hideMark/>
          </w:tcPr>
          <w:p w:rsidR="00D23718" w:rsidRPr="00D23718" w:rsidRDefault="00D23718" w:rsidP="00D23718">
            <w:pPr>
              <w:spacing w:after="0" w:line="240" w:lineRule="auto"/>
              <w:jc w:val="center"/>
              <w:rPr>
                <w:rFonts w:ascii="Arial" w:eastAsia="Times New Roman" w:hAnsi="Arial" w:cs="Arial"/>
                <w:b/>
                <w:bCs/>
                <w:color w:val="000000"/>
                <w:sz w:val="16"/>
                <w:szCs w:val="16"/>
                <w:lang w:eastAsia="hr-HR"/>
              </w:rPr>
            </w:pPr>
            <w:r w:rsidRPr="00D23718">
              <w:rPr>
                <w:rFonts w:ascii="Arial" w:eastAsia="Times New Roman" w:hAnsi="Arial" w:cs="Arial"/>
                <w:b/>
                <w:bCs/>
                <w:color w:val="000000"/>
                <w:sz w:val="16"/>
                <w:szCs w:val="16"/>
                <w:lang w:eastAsia="hr-HR"/>
              </w:rPr>
              <w:t>006</w:t>
            </w:r>
          </w:p>
        </w:tc>
        <w:tc>
          <w:tcPr>
            <w:tcW w:w="411" w:type="pct"/>
            <w:tcBorders>
              <w:top w:val="nil"/>
              <w:left w:val="nil"/>
              <w:bottom w:val="single" w:sz="4" w:space="0" w:color="C0C0C0"/>
              <w:right w:val="single" w:sz="4" w:space="0" w:color="00008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3.133</w:t>
            </w:r>
          </w:p>
        </w:tc>
        <w:tc>
          <w:tcPr>
            <w:tcW w:w="411" w:type="pct"/>
            <w:tcBorders>
              <w:top w:val="nil"/>
              <w:left w:val="nil"/>
              <w:bottom w:val="single" w:sz="4" w:space="0" w:color="C0C0C0"/>
              <w:right w:val="single" w:sz="4" w:space="0" w:color="00008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3.811</w:t>
            </w:r>
          </w:p>
        </w:tc>
        <w:tc>
          <w:tcPr>
            <w:tcW w:w="411" w:type="pct"/>
            <w:tcBorders>
              <w:top w:val="nil"/>
              <w:left w:val="nil"/>
              <w:bottom w:val="single" w:sz="4" w:space="0" w:color="C0C0C0"/>
              <w:right w:val="single" w:sz="4" w:space="0" w:color="000000"/>
            </w:tcBorders>
            <w:shd w:val="clear" w:color="auto" w:fill="auto"/>
            <w:noWrap/>
            <w:vAlign w:val="center"/>
            <w:hideMark/>
          </w:tcPr>
          <w:p w:rsidR="00D23718" w:rsidRPr="00D23718" w:rsidRDefault="00D23718" w:rsidP="00D23718">
            <w:pPr>
              <w:spacing w:after="0" w:line="240" w:lineRule="auto"/>
              <w:jc w:val="right"/>
              <w:rPr>
                <w:rFonts w:ascii="Arial" w:eastAsia="Times New Roman" w:hAnsi="Arial" w:cs="Arial"/>
                <w:sz w:val="16"/>
                <w:szCs w:val="16"/>
                <w:lang w:eastAsia="hr-HR"/>
              </w:rPr>
            </w:pPr>
            <w:r w:rsidRPr="00D23718">
              <w:rPr>
                <w:rFonts w:ascii="Arial" w:eastAsia="Times New Roman" w:hAnsi="Arial" w:cs="Arial"/>
                <w:sz w:val="16"/>
                <w:szCs w:val="16"/>
                <w:lang w:eastAsia="hr-HR"/>
              </w:rPr>
              <w:t>121,6</w:t>
            </w:r>
          </w:p>
        </w:tc>
      </w:tr>
    </w:tbl>
    <w:p w:rsidR="00983464" w:rsidRDefault="00F95433" w:rsidP="000351E2">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AOP 003 - </w:t>
      </w:r>
      <w:r w:rsidR="00983464">
        <w:rPr>
          <w:rStyle w:val="Naglaeno"/>
          <w:rFonts w:cs="Arial Unicode MS"/>
          <w:b w:val="0"/>
        </w:rPr>
        <w:t xml:space="preserve">Iz postupka horizontalne analize, uspoređujući podatke o tendenciji i dinamici promjena </w:t>
      </w:r>
      <w:proofErr w:type="spellStart"/>
      <w:r w:rsidR="00983464">
        <w:rPr>
          <w:rStyle w:val="Naglaeno"/>
          <w:rFonts w:cs="Arial Unicode MS"/>
          <w:b w:val="0"/>
        </w:rPr>
        <w:t>neproizvedene</w:t>
      </w:r>
      <w:proofErr w:type="spellEnd"/>
      <w:r w:rsidR="00983464">
        <w:rPr>
          <w:rStyle w:val="Naglaeno"/>
          <w:rFonts w:cs="Arial Unicode MS"/>
          <w:b w:val="0"/>
        </w:rPr>
        <w:t xml:space="preserve"> dugotrajne</w:t>
      </w:r>
      <w:r w:rsidR="00D23718">
        <w:rPr>
          <w:rStyle w:val="Naglaeno"/>
          <w:rFonts w:cs="Arial Unicode MS"/>
          <w:b w:val="0"/>
        </w:rPr>
        <w:t xml:space="preserve"> imovine na početku i kraju 2020</w:t>
      </w:r>
      <w:r w:rsidR="00983464">
        <w:rPr>
          <w:rStyle w:val="Naglaeno"/>
          <w:rFonts w:cs="Arial Unicode MS"/>
          <w:b w:val="0"/>
        </w:rPr>
        <w:t>. godine, slij</w:t>
      </w:r>
      <w:r w:rsidR="00D23718">
        <w:rPr>
          <w:rStyle w:val="Naglaeno"/>
          <w:rFonts w:cs="Arial Unicode MS"/>
          <w:b w:val="0"/>
        </w:rPr>
        <w:t>edi zaključak da je tijekom 2020</w:t>
      </w:r>
      <w:r w:rsidR="00983464">
        <w:rPr>
          <w:rStyle w:val="Naglaeno"/>
          <w:rFonts w:cs="Arial Unicode MS"/>
          <w:b w:val="0"/>
        </w:rPr>
        <w:t xml:space="preserve">. godine smanjena vrijednost </w:t>
      </w:r>
      <w:proofErr w:type="spellStart"/>
      <w:r w:rsidR="00983464">
        <w:rPr>
          <w:rStyle w:val="Naglaeno"/>
          <w:rFonts w:cs="Arial Unicode MS"/>
          <w:b w:val="0"/>
        </w:rPr>
        <w:t>neproiz</w:t>
      </w:r>
      <w:r w:rsidR="00D23718">
        <w:rPr>
          <w:rStyle w:val="Naglaeno"/>
          <w:rFonts w:cs="Arial Unicode MS"/>
          <w:b w:val="0"/>
        </w:rPr>
        <w:t>vedene</w:t>
      </w:r>
      <w:proofErr w:type="spellEnd"/>
      <w:r w:rsidR="00D23718">
        <w:rPr>
          <w:rStyle w:val="Naglaeno"/>
          <w:rFonts w:cs="Arial Unicode MS"/>
          <w:b w:val="0"/>
        </w:rPr>
        <w:t xml:space="preserve"> dugotrajne imovine za 41% jer je na kraju 2020</w:t>
      </w:r>
      <w:r w:rsidR="00983464">
        <w:rPr>
          <w:rStyle w:val="Naglaeno"/>
          <w:rFonts w:cs="Arial Unicode MS"/>
          <w:b w:val="0"/>
        </w:rPr>
        <w:t xml:space="preserve">. godine </w:t>
      </w:r>
      <w:r w:rsidR="00DF6290">
        <w:rPr>
          <w:rStyle w:val="Naglaeno"/>
          <w:rFonts w:cs="Arial Unicode MS"/>
          <w:b w:val="0"/>
        </w:rPr>
        <w:t xml:space="preserve">uz obračun amortizacije </w:t>
      </w:r>
      <w:r w:rsidR="00983464">
        <w:rPr>
          <w:rStyle w:val="Naglaeno"/>
          <w:rFonts w:cs="Arial Unicode MS"/>
          <w:b w:val="0"/>
        </w:rPr>
        <w:t>proveden</w:t>
      </w:r>
      <w:r w:rsidR="00D23718">
        <w:rPr>
          <w:rStyle w:val="Naglaeno"/>
          <w:rFonts w:cs="Arial Unicode MS"/>
          <w:b w:val="0"/>
        </w:rPr>
        <w:t xml:space="preserve"> rashod i </w:t>
      </w:r>
      <w:proofErr w:type="spellStart"/>
      <w:r w:rsidR="00D23718">
        <w:rPr>
          <w:rStyle w:val="Naglaeno"/>
          <w:rFonts w:cs="Arial Unicode MS"/>
          <w:b w:val="0"/>
        </w:rPr>
        <w:t>isknjiženje</w:t>
      </w:r>
      <w:proofErr w:type="spellEnd"/>
      <w:r w:rsidR="00D23718">
        <w:rPr>
          <w:rStyle w:val="Naglaeno"/>
          <w:rFonts w:cs="Arial Unicode MS"/>
          <w:b w:val="0"/>
        </w:rPr>
        <w:t xml:space="preserve"> isteklih licenci</w:t>
      </w:r>
      <w:r w:rsidR="00983464">
        <w:rPr>
          <w:rStyle w:val="Naglaeno"/>
          <w:rFonts w:cs="Arial Unicode MS"/>
          <w:b w:val="0"/>
        </w:rPr>
        <w:t>.</w:t>
      </w:r>
      <w:r w:rsidR="008E59C6">
        <w:rPr>
          <w:rStyle w:val="Naglaeno"/>
          <w:rFonts w:cs="Arial Unicode MS"/>
          <w:b w:val="0"/>
        </w:rPr>
        <w:t xml:space="preserve"> Kroz godinu je nabavljena licenca za raspored sati</w:t>
      </w:r>
      <w:r w:rsidR="00983464">
        <w:rPr>
          <w:rStyle w:val="Naglaeno"/>
          <w:rFonts w:cs="Arial Unicode MS"/>
          <w:b w:val="0"/>
        </w:rPr>
        <w:t xml:space="preserve"> ukupne vrijednosti </w:t>
      </w:r>
      <w:r w:rsidR="008E59C6">
        <w:rPr>
          <w:rStyle w:val="Naglaeno"/>
          <w:rFonts w:cs="Arial Unicode MS"/>
          <w:b w:val="0"/>
        </w:rPr>
        <w:t>1.770</w:t>
      </w:r>
      <w:r w:rsidR="00983464">
        <w:rPr>
          <w:rStyle w:val="Naglaeno"/>
          <w:rFonts w:cs="Arial Unicode MS"/>
          <w:b w:val="0"/>
        </w:rPr>
        <w:t xml:space="preserve"> kn.</w:t>
      </w:r>
    </w:p>
    <w:p w:rsidR="001D0FEC" w:rsidRDefault="002069A5" w:rsidP="00845E3A">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3</w:t>
      </w:r>
      <w:r w:rsidR="00845E3A" w:rsidRPr="009B05F2">
        <w:rPr>
          <w:rFonts w:cs="Arial Unicode MS"/>
          <w:lang w:val="pl-PL"/>
        </w:rPr>
        <w:t xml:space="preserve">. </w:t>
      </w:r>
      <w:r w:rsidR="00845E3A">
        <w:rPr>
          <w:rFonts w:cs="Arial Unicode MS"/>
          <w:lang w:val="pl-PL"/>
        </w:rPr>
        <w:t>Isječak iz Bilance Gimnazije Eugena Ku</w:t>
      </w:r>
      <w:r w:rsidR="00245CB5">
        <w:rPr>
          <w:rFonts w:cs="Arial Unicode MS"/>
          <w:lang w:val="pl-PL"/>
        </w:rPr>
        <w:t>mičića Opatija na dan 31.12.2</w:t>
      </w:r>
      <w:r w:rsidR="00B21601">
        <w:rPr>
          <w:rFonts w:cs="Arial Unicode MS"/>
          <w:lang w:val="pl-PL"/>
        </w:rPr>
        <w:t>020</w:t>
      </w:r>
      <w:r w:rsidR="00845E3A">
        <w:rPr>
          <w:rFonts w:cs="Arial Unicode MS"/>
          <w:lang w:val="pl-PL"/>
        </w:rPr>
        <w:t>. godine</w:t>
      </w:r>
    </w:p>
    <w:tbl>
      <w:tblPr>
        <w:tblW w:w="5000" w:type="pct"/>
        <w:tblLook w:val="04A0" w:firstRow="1" w:lastRow="0" w:firstColumn="1" w:lastColumn="0" w:noHBand="0" w:noVBand="1"/>
      </w:tblPr>
      <w:tblGrid>
        <w:gridCol w:w="1400"/>
        <w:gridCol w:w="4632"/>
        <w:gridCol w:w="585"/>
        <w:gridCol w:w="962"/>
        <w:gridCol w:w="962"/>
        <w:gridCol w:w="745"/>
      </w:tblGrid>
      <w:tr w:rsidR="00E20376" w:rsidRPr="00E20376" w:rsidTr="00E20376">
        <w:trPr>
          <w:trHeight w:val="255"/>
        </w:trPr>
        <w:tc>
          <w:tcPr>
            <w:tcW w:w="754" w:type="pct"/>
            <w:tcBorders>
              <w:top w:val="single" w:sz="4" w:space="0" w:color="C0C0C0"/>
              <w:left w:val="single" w:sz="4" w:space="0" w:color="000000"/>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rPr>
                <w:rFonts w:ascii="Arial" w:eastAsia="Times New Roman" w:hAnsi="Arial" w:cs="Arial"/>
                <w:color w:val="000000"/>
                <w:sz w:val="18"/>
                <w:szCs w:val="18"/>
                <w:lang w:eastAsia="hr-HR"/>
              </w:rPr>
            </w:pPr>
            <w:r w:rsidRPr="00E20376">
              <w:rPr>
                <w:rFonts w:ascii="Arial" w:eastAsia="Times New Roman" w:hAnsi="Arial" w:cs="Arial"/>
                <w:color w:val="000000"/>
                <w:sz w:val="18"/>
                <w:szCs w:val="18"/>
                <w:lang w:eastAsia="hr-HR"/>
              </w:rPr>
              <w:t>022 i 02922</w:t>
            </w:r>
          </w:p>
        </w:tc>
        <w:tc>
          <w:tcPr>
            <w:tcW w:w="2494" w:type="pct"/>
            <w:tcBorders>
              <w:top w:val="single" w:sz="4" w:space="0" w:color="C0C0C0"/>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Postrojenja i oprema (AOP 015 do 022 - 023)</w:t>
            </w:r>
          </w:p>
        </w:tc>
        <w:tc>
          <w:tcPr>
            <w:tcW w:w="315" w:type="pct"/>
            <w:tcBorders>
              <w:top w:val="single" w:sz="4" w:space="0" w:color="C0C0C0"/>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014</w:t>
            </w:r>
          </w:p>
        </w:tc>
        <w:tc>
          <w:tcPr>
            <w:tcW w:w="518" w:type="pct"/>
            <w:tcBorders>
              <w:top w:val="single" w:sz="4" w:space="0" w:color="C0C0C0"/>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b/>
                <w:bCs/>
                <w:color w:val="000080"/>
                <w:sz w:val="16"/>
                <w:szCs w:val="16"/>
                <w:lang w:eastAsia="hr-HR"/>
              </w:rPr>
            </w:pPr>
            <w:r w:rsidRPr="00E20376">
              <w:rPr>
                <w:rFonts w:ascii="Arial" w:eastAsia="Times New Roman" w:hAnsi="Arial" w:cs="Arial"/>
                <w:b/>
                <w:bCs/>
                <w:color w:val="000080"/>
                <w:sz w:val="16"/>
                <w:szCs w:val="16"/>
                <w:lang w:eastAsia="hr-HR"/>
              </w:rPr>
              <w:t>132.391</w:t>
            </w:r>
          </w:p>
        </w:tc>
        <w:tc>
          <w:tcPr>
            <w:tcW w:w="518" w:type="pct"/>
            <w:tcBorders>
              <w:top w:val="single" w:sz="4" w:space="0" w:color="C0C0C0"/>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b/>
                <w:bCs/>
                <w:color w:val="000080"/>
                <w:sz w:val="16"/>
                <w:szCs w:val="16"/>
                <w:lang w:eastAsia="hr-HR"/>
              </w:rPr>
            </w:pPr>
            <w:r w:rsidRPr="00E20376">
              <w:rPr>
                <w:rFonts w:ascii="Arial" w:eastAsia="Times New Roman" w:hAnsi="Arial" w:cs="Arial"/>
                <w:b/>
                <w:bCs/>
                <w:color w:val="000080"/>
                <w:sz w:val="16"/>
                <w:szCs w:val="16"/>
                <w:lang w:eastAsia="hr-HR"/>
              </w:rPr>
              <w:t>98.949</w:t>
            </w:r>
          </w:p>
        </w:tc>
        <w:tc>
          <w:tcPr>
            <w:tcW w:w="402" w:type="pct"/>
            <w:tcBorders>
              <w:top w:val="single" w:sz="4" w:space="0" w:color="C0C0C0"/>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74,7</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color w:val="000000"/>
                <w:sz w:val="18"/>
                <w:szCs w:val="18"/>
                <w:lang w:eastAsia="hr-HR"/>
              </w:rPr>
            </w:pPr>
            <w:r w:rsidRPr="00E20376">
              <w:rPr>
                <w:rFonts w:ascii="Arial" w:eastAsia="Times New Roman" w:hAnsi="Arial" w:cs="Arial"/>
                <w:color w:val="000000"/>
                <w:sz w:val="18"/>
                <w:szCs w:val="18"/>
                <w:lang w:eastAsia="hr-HR"/>
              </w:rPr>
              <w:t>0221</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Uredska oprema i namještaj</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015</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601.705</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580.091</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96,4</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color w:val="000000"/>
                <w:sz w:val="18"/>
                <w:szCs w:val="18"/>
                <w:lang w:eastAsia="hr-HR"/>
              </w:rPr>
            </w:pPr>
            <w:r w:rsidRPr="00E20376">
              <w:rPr>
                <w:rFonts w:ascii="Arial" w:eastAsia="Times New Roman" w:hAnsi="Arial" w:cs="Arial"/>
                <w:color w:val="000000"/>
                <w:sz w:val="18"/>
                <w:szCs w:val="18"/>
                <w:lang w:eastAsia="hr-HR"/>
              </w:rPr>
              <w:t>0222</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Komunikacijska oprema</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016</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23.268</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23.268</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100,0</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color w:val="000000"/>
                <w:sz w:val="18"/>
                <w:szCs w:val="18"/>
                <w:lang w:eastAsia="hr-HR"/>
              </w:rPr>
            </w:pPr>
            <w:r w:rsidRPr="00E20376">
              <w:rPr>
                <w:rFonts w:ascii="Arial" w:eastAsia="Times New Roman" w:hAnsi="Arial" w:cs="Arial"/>
                <w:color w:val="000000"/>
                <w:sz w:val="18"/>
                <w:szCs w:val="18"/>
                <w:lang w:eastAsia="hr-HR"/>
              </w:rPr>
              <w:t>0223</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Oprema za održavanje i zaštitu</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017</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29.415</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29.415</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100,0</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color w:val="000000"/>
                <w:sz w:val="18"/>
                <w:szCs w:val="18"/>
                <w:lang w:eastAsia="hr-HR"/>
              </w:rPr>
            </w:pPr>
            <w:r w:rsidRPr="00E20376">
              <w:rPr>
                <w:rFonts w:ascii="Arial" w:eastAsia="Times New Roman" w:hAnsi="Arial" w:cs="Arial"/>
                <w:color w:val="000000"/>
                <w:sz w:val="18"/>
                <w:szCs w:val="18"/>
                <w:lang w:eastAsia="hr-HR"/>
              </w:rPr>
              <w:t>0224</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Medicinska i laboratorijska oprema</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018</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58.664</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66.423</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113,2</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color w:val="000000"/>
                <w:sz w:val="18"/>
                <w:szCs w:val="18"/>
                <w:lang w:eastAsia="hr-HR"/>
              </w:rPr>
            </w:pPr>
            <w:r w:rsidRPr="00E20376">
              <w:rPr>
                <w:rFonts w:ascii="Arial" w:eastAsia="Times New Roman" w:hAnsi="Arial" w:cs="Arial"/>
                <w:color w:val="000000"/>
                <w:sz w:val="18"/>
                <w:szCs w:val="18"/>
                <w:lang w:eastAsia="hr-HR"/>
              </w:rPr>
              <w:t>0225</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Instrumenti, uređaji i strojevi</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019</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 </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 </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0226</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Sportska i glazbena oprema</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020</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14.582</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14.582</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100,0</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0227</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Uređaji, strojevi i oprema za ostale namjene</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021</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7.378</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7.378</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100,0</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0228</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Vojna oprema</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022</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0</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0</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w:t>
            </w:r>
          </w:p>
        </w:tc>
      </w:tr>
      <w:tr w:rsidR="00E20376" w:rsidRPr="00E20376" w:rsidTr="00E20376">
        <w:trPr>
          <w:trHeight w:val="255"/>
        </w:trPr>
        <w:tc>
          <w:tcPr>
            <w:tcW w:w="754" w:type="pct"/>
            <w:tcBorders>
              <w:top w:val="nil"/>
              <w:left w:val="single" w:sz="4" w:space="0" w:color="000000"/>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02922</w:t>
            </w:r>
          </w:p>
        </w:tc>
        <w:tc>
          <w:tcPr>
            <w:tcW w:w="2494"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rPr>
                <w:rFonts w:ascii="Arial" w:eastAsia="Times New Roman" w:hAnsi="Arial" w:cs="Arial"/>
                <w:sz w:val="18"/>
                <w:szCs w:val="18"/>
                <w:lang w:eastAsia="hr-HR"/>
              </w:rPr>
            </w:pPr>
            <w:r w:rsidRPr="00E20376">
              <w:rPr>
                <w:rFonts w:ascii="Arial" w:eastAsia="Times New Roman" w:hAnsi="Arial" w:cs="Arial"/>
                <w:sz w:val="18"/>
                <w:szCs w:val="18"/>
                <w:lang w:eastAsia="hr-HR"/>
              </w:rPr>
              <w:t>Ispravak vrijednosti postrojenja i opreme</w:t>
            </w:r>
          </w:p>
        </w:tc>
        <w:tc>
          <w:tcPr>
            <w:tcW w:w="315" w:type="pct"/>
            <w:tcBorders>
              <w:top w:val="nil"/>
              <w:left w:val="nil"/>
              <w:bottom w:val="single" w:sz="4" w:space="0" w:color="C0C0C0"/>
              <w:right w:val="single" w:sz="4" w:space="0" w:color="000080"/>
            </w:tcBorders>
            <w:shd w:val="clear" w:color="auto" w:fill="auto"/>
            <w:vAlign w:val="center"/>
            <w:hideMark/>
          </w:tcPr>
          <w:p w:rsidR="00E20376" w:rsidRPr="00E20376" w:rsidRDefault="00E20376" w:rsidP="00E20376">
            <w:pPr>
              <w:spacing w:after="0" w:line="240" w:lineRule="auto"/>
              <w:jc w:val="center"/>
              <w:rPr>
                <w:rFonts w:ascii="Arial" w:eastAsia="Times New Roman" w:hAnsi="Arial" w:cs="Arial"/>
                <w:b/>
                <w:bCs/>
                <w:color w:val="000000"/>
                <w:sz w:val="16"/>
                <w:szCs w:val="16"/>
                <w:lang w:eastAsia="hr-HR"/>
              </w:rPr>
            </w:pPr>
            <w:r w:rsidRPr="00E20376">
              <w:rPr>
                <w:rFonts w:ascii="Arial" w:eastAsia="Times New Roman" w:hAnsi="Arial" w:cs="Arial"/>
                <w:b/>
                <w:bCs/>
                <w:color w:val="000000"/>
                <w:sz w:val="16"/>
                <w:szCs w:val="16"/>
                <w:lang w:eastAsia="hr-HR"/>
              </w:rPr>
              <w:t>023</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602.621</w:t>
            </w:r>
          </w:p>
        </w:tc>
        <w:tc>
          <w:tcPr>
            <w:tcW w:w="518" w:type="pct"/>
            <w:tcBorders>
              <w:top w:val="nil"/>
              <w:left w:val="nil"/>
              <w:bottom w:val="single" w:sz="4" w:space="0" w:color="C0C0C0"/>
              <w:right w:val="single" w:sz="4" w:space="0" w:color="00008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622.208</w:t>
            </w:r>
          </w:p>
        </w:tc>
        <w:tc>
          <w:tcPr>
            <w:tcW w:w="402" w:type="pct"/>
            <w:tcBorders>
              <w:top w:val="nil"/>
              <w:left w:val="nil"/>
              <w:bottom w:val="single" w:sz="4" w:space="0" w:color="C0C0C0"/>
              <w:right w:val="single" w:sz="4" w:space="0" w:color="000000"/>
            </w:tcBorders>
            <w:shd w:val="clear" w:color="auto" w:fill="auto"/>
            <w:noWrap/>
            <w:vAlign w:val="center"/>
            <w:hideMark/>
          </w:tcPr>
          <w:p w:rsidR="00E20376" w:rsidRPr="00E20376" w:rsidRDefault="00E20376" w:rsidP="00E20376">
            <w:pPr>
              <w:spacing w:after="0" w:line="240" w:lineRule="auto"/>
              <w:jc w:val="right"/>
              <w:rPr>
                <w:rFonts w:ascii="Arial" w:eastAsia="Times New Roman" w:hAnsi="Arial" w:cs="Arial"/>
                <w:sz w:val="16"/>
                <w:szCs w:val="16"/>
                <w:lang w:eastAsia="hr-HR"/>
              </w:rPr>
            </w:pPr>
            <w:r w:rsidRPr="00E20376">
              <w:rPr>
                <w:rFonts w:ascii="Arial" w:eastAsia="Times New Roman" w:hAnsi="Arial" w:cs="Arial"/>
                <w:sz w:val="16"/>
                <w:szCs w:val="16"/>
                <w:lang w:eastAsia="hr-HR"/>
              </w:rPr>
              <w:t>103,3</w:t>
            </w:r>
          </w:p>
        </w:tc>
      </w:tr>
    </w:tbl>
    <w:p w:rsidR="006E634B" w:rsidRDefault="00F95433" w:rsidP="00876FD5">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AOP 014 - </w:t>
      </w:r>
      <w:r w:rsidR="00876FD5">
        <w:rPr>
          <w:rStyle w:val="Naglaeno"/>
          <w:rFonts w:cs="Arial Unicode MS"/>
          <w:b w:val="0"/>
        </w:rPr>
        <w:t xml:space="preserve">Iz postupka horizontalne analize, uspoređujući podatke o tendenciji i dinamici promjena postrojenja </w:t>
      </w:r>
      <w:r w:rsidR="00E20376">
        <w:rPr>
          <w:rStyle w:val="Naglaeno"/>
          <w:rFonts w:cs="Arial Unicode MS"/>
          <w:b w:val="0"/>
        </w:rPr>
        <w:t xml:space="preserve">i opreme na početku i </w:t>
      </w:r>
      <w:r w:rsidR="00DF6290">
        <w:rPr>
          <w:rStyle w:val="Naglaeno"/>
          <w:rFonts w:cs="Arial Unicode MS"/>
          <w:b w:val="0"/>
        </w:rPr>
        <w:t xml:space="preserve">na </w:t>
      </w:r>
      <w:r w:rsidR="00E20376">
        <w:rPr>
          <w:rStyle w:val="Naglaeno"/>
          <w:rFonts w:cs="Arial Unicode MS"/>
          <w:b w:val="0"/>
        </w:rPr>
        <w:t>kraju 2020</w:t>
      </w:r>
      <w:r w:rsidR="00876FD5">
        <w:rPr>
          <w:rStyle w:val="Naglaeno"/>
          <w:rFonts w:cs="Arial Unicode MS"/>
          <w:b w:val="0"/>
        </w:rPr>
        <w:t>. godine, slij</w:t>
      </w:r>
      <w:r w:rsidR="00E20376">
        <w:rPr>
          <w:rStyle w:val="Naglaeno"/>
          <w:rFonts w:cs="Arial Unicode MS"/>
          <w:b w:val="0"/>
        </w:rPr>
        <w:t>edi zaključak da je tijekom 2020. godine smanjena</w:t>
      </w:r>
      <w:r w:rsidR="00322BE0">
        <w:rPr>
          <w:rStyle w:val="Naglaeno"/>
          <w:rFonts w:cs="Arial Unicode MS"/>
          <w:b w:val="0"/>
        </w:rPr>
        <w:t xml:space="preserve"> vrijednost </w:t>
      </w:r>
      <w:r w:rsidR="00876FD5">
        <w:rPr>
          <w:rStyle w:val="Naglaeno"/>
          <w:rFonts w:cs="Arial Unicode MS"/>
          <w:b w:val="0"/>
        </w:rPr>
        <w:t xml:space="preserve">opreme za </w:t>
      </w:r>
      <w:r w:rsidR="00DF6290">
        <w:rPr>
          <w:rStyle w:val="Naglaeno"/>
          <w:rFonts w:cs="Arial Unicode MS"/>
          <w:b w:val="0"/>
        </w:rPr>
        <w:t>25,3</w:t>
      </w:r>
      <w:r w:rsidR="00876FD5">
        <w:rPr>
          <w:rStyle w:val="Naglaeno"/>
          <w:rFonts w:cs="Arial Unicode MS"/>
          <w:b w:val="0"/>
        </w:rPr>
        <w:t>%</w:t>
      </w:r>
      <w:r w:rsidR="00DF6290">
        <w:rPr>
          <w:rStyle w:val="Naglaeno"/>
          <w:rFonts w:cs="Arial Unicode MS"/>
          <w:b w:val="0"/>
        </w:rPr>
        <w:t>.</w:t>
      </w:r>
      <w:r w:rsidR="006E634B">
        <w:rPr>
          <w:rStyle w:val="Naglaeno"/>
          <w:rFonts w:cs="Arial Unicode MS"/>
          <w:b w:val="0"/>
        </w:rPr>
        <w:t xml:space="preserve"> </w:t>
      </w:r>
      <w:r w:rsidR="00DF6290">
        <w:rPr>
          <w:rStyle w:val="Naglaeno"/>
          <w:rFonts w:cs="Arial Unicode MS"/>
          <w:b w:val="0"/>
        </w:rPr>
        <w:t>T</w:t>
      </w:r>
      <w:r w:rsidR="006E634B">
        <w:rPr>
          <w:rStyle w:val="Naglaeno"/>
          <w:rFonts w:cs="Arial Unicode MS"/>
          <w:b w:val="0"/>
        </w:rPr>
        <w:t>okom 2020</w:t>
      </w:r>
      <w:r w:rsidR="00876FD5">
        <w:rPr>
          <w:rStyle w:val="Naglaeno"/>
          <w:rFonts w:cs="Arial Unicode MS"/>
          <w:b w:val="0"/>
        </w:rPr>
        <w:t xml:space="preserve">. godine </w:t>
      </w:r>
      <w:r w:rsidR="006E634B">
        <w:rPr>
          <w:rStyle w:val="Naglaeno"/>
          <w:rFonts w:cs="Arial Unicode MS"/>
          <w:b w:val="0"/>
        </w:rPr>
        <w:t xml:space="preserve">školska kuhinja opremljena </w:t>
      </w:r>
      <w:r w:rsidR="00DF6290">
        <w:rPr>
          <w:rStyle w:val="Naglaeno"/>
          <w:rFonts w:cs="Arial Unicode MS"/>
          <w:b w:val="0"/>
        </w:rPr>
        <w:t xml:space="preserve">je </w:t>
      </w:r>
      <w:r w:rsidR="006E634B">
        <w:rPr>
          <w:rStyle w:val="Naglaeno"/>
          <w:rFonts w:cs="Arial Unicode MS"/>
          <w:b w:val="0"/>
        </w:rPr>
        <w:t>namješta</w:t>
      </w:r>
      <w:r w:rsidR="00DF6290">
        <w:rPr>
          <w:rStyle w:val="Naglaeno"/>
          <w:rFonts w:cs="Arial Unicode MS"/>
          <w:b w:val="0"/>
        </w:rPr>
        <w:t xml:space="preserve">jem u vrijednosti od 4.000 kn. </w:t>
      </w:r>
      <w:r w:rsidR="006E634B">
        <w:rPr>
          <w:rStyle w:val="Naglaeno"/>
          <w:rFonts w:cs="Arial Unicode MS"/>
          <w:b w:val="0"/>
        </w:rPr>
        <w:t xml:space="preserve">Fakultet za hotelski i turistički menadžment </w:t>
      </w:r>
      <w:r w:rsidR="00DF6290">
        <w:rPr>
          <w:rStyle w:val="Naglaeno"/>
          <w:rFonts w:cs="Arial Unicode MS"/>
          <w:b w:val="0"/>
        </w:rPr>
        <w:t xml:space="preserve">školi je u 2020. godini </w:t>
      </w:r>
      <w:r w:rsidR="006E634B">
        <w:rPr>
          <w:rStyle w:val="Naglaeno"/>
          <w:rFonts w:cs="Arial Unicode MS"/>
          <w:b w:val="0"/>
        </w:rPr>
        <w:t>donirao školske klupe, školske stolice i regale knjižne</w:t>
      </w:r>
      <w:r w:rsidR="002F7335">
        <w:rPr>
          <w:rStyle w:val="Naglaeno"/>
          <w:rFonts w:cs="Arial Unicode MS"/>
          <w:b w:val="0"/>
        </w:rPr>
        <w:t xml:space="preserve"> procijenjene vrijednosti</w:t>
      </w:r>
      <w:r w:rsidR="006E634B">
        <w:rPr>
          <w:rStyle w:val="Naglaeno"/>
          <w:rFonts w:cs="Arial Unicode MS"/>
          <w:b w:val="0"/>
        </w:rPr>
        <w:t xml:space="preserve"> 17.500 kn koji su ispravljeni u ukupnom iznosu. U 2020. godine nabavljeno je labora</w:t>
      </w:r>
      <w:r w:rsidR="002F7335">
        <w:rPr>
          <w:rStyle w:val="Naglaeno"/>
          <w:rFonts w:cs="Arial Unicode MS"/>
          <w:b w:val="0"/>
        </w:rPr>
        <w:t>torijske opreme u vrijednosti</w:t>
      </w:r>
      <w:r w:rsidR="006E634B">
        <w:rPr>
          <w:rStyle w:val="Naglaeno"/>
          <w:rFonts w:cs="Arial Unicode MS"/>
          <w:b w:val="0"/>
        </w:rPr>
        <w:t xml:space="preserve"> 7.759 kn</w:t>
      </w:r>
      <w:r w:rsidR="0097478B">
        <w:rPr>
          <w:rStyle w:val="Naglaeno"/>
          <w:rFonts w:cs="Arial Unicode MS"/>
          <w:b w:val="0"/>
        </w:rPr>
        <w:t>.</w:t>
      </w:r>
    </w:p>
    <w:p w:rsidR="00D84CDA" w:rsidRDefault="002069A5" w:rsidP="00D84CDA">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4</w:t>
      </w:r>
      <w:r w:rsidR="00D84CDA" w:rsidRPr="009B05F2">
        <w:rPr>
          <w:rFonts w:cs="Arial Unicode MS"/>
          <w:lang w:val="pl-PL"/>
        </w:rPr>
        <w:t xml:space="preserve">. </w:t>
      </w:r>
      <w:r w:rsidR="00D84CDA">
        <w:rPr>
          <w:rFonts w:cs="Arial Unicode MS"/>
          <w:lang w:val="pl-PL"/>
        </w:rPr>
        <w:t>Isječak iz Bilance Gimnazije Eugena Ku</w:t>
      </w:r>
      <w:r w:rsidR="00A47E43">
        <w:rPr>
          <w:rFonts w:cs="Arial Unicode MS"/>
          <w:lang w:val="pl-PL"/>
        </w:rPr>
        <w:t>mičića Opatija na dan 31.12.2</w:t>
      </w:r>
      <w:r w:rsidR="00667ABE">
        <w:rPr>
          <w:rFonts w:cs="Arial Unicode MS"/>
          <w:lang w:val="pl-PL"/>
        </w:rPr>
        <w:t>020</w:t>
      </w:r>
      <w:r w:rsidR="00D84CDA">
        <w:rPr>
          <w:rFonts w:cs="Arial Unicode MS"/>
          <w:lang w:val="pl-PL"/>
        </w:rPr>
        <w:t>. godine</w:t>
      </w:r>
    </w:p>
    <w:tbl>
      <w:tblPr>
        <w:tblW w:w="5000" w:type="pct"/>
        <w:tblLook w:val="04A0" w:firstRow="1" w:lastRow="0" w:firstColumn="1" w:lastColumn="0" w:noHBand="0" w:noVBand="1"/>
      </w:tblPr>
      <w:tblGrid>
        <w:gridCol w:w="1173"/>
        <w:gridCol w:w="5395"/>
        <w:gridCol w:w="488"/>
        <w:gridCol w:w="804"/>
        <w:gridCol w:w="804"/>
        <w:gridCol w:w="622"/>
      </w:tblGrid>
      <w:tr w:rsidR="00667ABE" w:rsidRPr="00667ABE" w:rsidTr="00071F77">
        <w:trPr>
          <w:trHeight w:val="255"/>
        </w:trPr>
        <w:tc>
          <w:tcPr>
            <w:tcW w:w="631" w:type="pct"/>
            <w:tcBorders>
              <w:top w:val="single" w:sz="4" w:space="0" w:color="C0C0C0"/>
              <w:left w:val="single" w:sz="4" w:space="0" w:color="000000"/>
              <w:bottom w:val="single" w:sz="4" w:space="0" w:color="C0C0C0"/>
              <w:right w:val="single" w:sz="4" w:space="0" w:color="000080"/>
            </w:tcBorders>
            <w:shd w:val="clear" w:color="auto" w:fill="auto"/>
            <w:noWrap/>
            <w:vAlign w:val="center"/>
            <w:hideMark/>
          </w:tcPr>
          <w:p w:rsidR="00667ABE" w:rsidRPr="00667ABE" w:rsidRDefault="00667ABE" w:rsidP="00667ABE">
            <w:pPr>
              <w:spacing w:after="0" w:line="240" w:lineRule="auto"/>
              <w:rPr>
                <w:rFonts w:ascii="Arial" w:eastAsia="Times New Roman" w:hAnsi="Arial" w:cs="Arial"/>
                <w:color w:val="000000"/>
                <w:sz w:val="18"/>
                <w:szCs w:val="18"/>
                <w:lang w:eastAsia="hr-HR"/>
              </w:rPr>
            </w:pPr>
            <w:r w:rsidRPr="00667ABE">
              <w:rPr>
                <w:rFonts w:ascii="Arial" w:eastAsia="Times New Roman" w:hAnsi="Arial" w:cs="Arial"/>
                <w:color w:val="000000"/>
                <w:sz w:val="18"/>
                <w:szCs w:val="18"/>
                <w:lang w:eastAsia="hr-HR"/>
              </w:rPr>
              <w:t>024 i 02924</w:t>
            </w:r>
          </w:p>
        </w:tc>
        <w:tc>
          <w:tcPr>
            <w:tcW w:w="2905" w:type="pct"/>
            <w:tcBorders>
              <w:top w:val="single" w:sz="4" w:space="0" w:color="C0C0C0"/>
              <w:left w:val="nil"/>
              <w:bottom w:val="single" w:sz="4" w:space="0" w:color="C0C0C0"/>
              <w:right w:val="single" w:sz="4" w:space="0" w:color="000080"/>
            </w:tcBorders>
            <w:shd w:val="clear" w:color="auto" w:fill="auto"/>
            <w:vAlign w:val="center"/>
            <w:hideMark/>
          </w:tcPr>
          <w:p w:rsidR="00667ABE" w:rsidRPr="00667ABE" w:rsidRDefault="00667ABE" w:rsidP="00667ABE">
            <w:pPr>
              <w:spacing w:after="0" w:line="240" w:lineRule="auto"/>
              <w:rPr>
                <w:rFonts w:ascii="Arial" w:eastAsia="Times New Roman" w:hAnsi="Arial" w:cs="Arial"/>
                <w:sz w:val="18"/>
                <w:szCs w:val="18"/>
                <w:lang w:eastAsia="hr-HR"/>
              </w:rPr>
            </w:pPr>
            <w:r w:rsidRPr="00667ABE">
              <w:rPr>
                <w:rFonts w:ascii="Arial" w:eastAsia="Times New Roman" w:hAnsi="Arial" w:cs="Arial"/>
                <w:sz w:val="18"/>
                <w:szCs w:val="18"/>
                <w:lang w:eastAsia="hr-HR"/>
              </w:rPr>
              <w:t>Knjige, umjetnička djela i ostale izložbene vrijednosti (AOP 031 do 034 - 035)</w:t>
            </w:r>
          </w:p>
        </w:tc>
        <w:tc>
          <w:tcPr>
            <w:tcW w:w="263" w:type="pct"/>
            <w:tcBorders>
              <w:top w:val="single" w:sz="4" w:space="0" w:color="C0C0C0"/>
              <w:left w:val="nil"/>
              <w:bottom w:val="single" w:sz="4" w:space="0" w:color="C0C0C0"/>
              <w:right w:val="single" w:sz="4" w:space="0" w:color="000080"/>
            </w:tcBorders>
            <w:shd w:val="clear" w:color="auto" w:fill="auto"/>
            <w:vAlign w:val="center"/>
            <w:hideMark/>
          </w:tcPr>
          <w:p w:rsidR="00667ABE" w:rsidRPr="00667ABE" w:rsidRDefault="00667ABE" w:rsidP="00667ABE">
            <w:pPr>
              <w:spacing w:after="0" w:line="240" w:lineRule="auto"/>
              <w:jc w:val="center"/>
              <w:rPr>
                <w:rFonts w:ascii="Arial" w:eastAsia="Times New Roman" w:hAnsi="Arial" w:cs="Arial"/>
                <w:b/>
                <w:bCs/>
                <w:color w:val="000000"/>
                <w:sz w:val="16"/>
                <w:szCs w:val="16"/>
                <w:lang w:eastAsia="hr-HR"/>
              </w:rPr>
            </w:pPr>
            <w:r w:rsidRPr="00667ABE">
              <w:rPr>
                <w:rFonts w:ascii="Arial" w:eastAsia="Times New Roman" w:hAnsi="Arial" w:cs="Arial"/>
                <w:b/>
                <w:bCs/>
                <w:color w:val="000000"/>
                <w:sz w:val="16"/>
                <w:szCs w:val="16"/>
                <w:lang w:eastAsia="hr-HR"/>
              </w:rPr>
              <w:t>030</w:t>
            </w:r>
          </w:p>
        </w:tc>
        <w:tc>
          <w:tcPr>
            <w:tcW w:w="433" w:type="pct"/>
            <w:tcBorders>
              <w:top w:val="single" w:sz="4" w:space="0" w:color="C0C0C0"/>
              <w:left w:val="nil"/>
              <w:bottom w:val="single" w:sz="4" w:space="0" w:color="C0C0C0"/>
              <w:right w:val="single" w:sz="4" w:space="0" w:color="00008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b/>
                <w:bCs/>
                <w:color w:val="000080"/>
                <w:sz w:val="16"/>
                <w:szCs w:val="16"/>
                <w:lang w:eastAsia="hr-HR"/>
              </w:rPr>
            </w:pPr>
            <w:r w:rsidRPr="00667ABE">
              <w:rPr>
                <w:rFonts w:ascii="Arial" w:eastAsia="Times New Roman" w:hAnsi="Arial" w:cs="Arial"/>
                <w:b/>
                <w:bCs/>
                <w:color w:val="000080"/>
                <w:sz w:val="16"/>
                <w:szCs w:val="16"/>
                <w:lang w:eastAsia="hr-HR"/>
              </w:rPr>
              <w:t>169.133</w:t>
            </w:r>
          </w:p>
        </w:tc>
        <w:tc>
          <w:tcPr>
            <w:tcW w:w="433" w:type="pct"/>
            <w:tcBorders>
              <w:top w:val="single" w:sz="4" w:space="0" w:color="C0C0C0"/>
              <w:left w:val="nil"/>
              <w:bottom w:val="single" w:sz="4" w:space="0" w:color="C0C0C0"/>
              <w:right w:val="single" w:sz="4" w:space="0" w:color="00008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b/>
                <w:bCs/>
                <w:color w:val="000080"/>
                <w:sz w:val="16"/>
                <w:szCs w:val="16"/>
                <w:lang w:eastAsia="hr-HR"/>
              </w:rPr>
            </w:pPr>
            <w:r w:rsidRPr="00667ABE">
              <w:rPr>
                <w:rFonts w:ascii="Arial" w:eastAsia="Times New Roman" w:hAnsi="Arial" w:cs="Arial"/>
                <w:b/>
                <w:bCs/>
                <w:color w:val="000080"/>
                <w:sz w:val="16"/>
                <w:szCs w:val="16"/>
                <w:lang w:eastAsia="hr-HR"/>
              </w:rPr>
              <w:t>134.846</w:t>
            </w:r>
          </w:p>
        </w:tc>
        <w:tc>
          <w:tcPr>
            <w:tcW w:w="336" w:type="pct"/>
            <w:tcBorders>
              <w:top w:val="single" w:sz="4" w:space="0" w:color="C0C0C0"/>
              <w:left w:val="nil"/>
              <w:bottom w:val="single" w:sz="4" w:space="0" w:color="C0C0C0"/>
              <w:right w:val="single" w:sz="4" w:space="0" w:color="00000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sz w:val="16"/>
                <w:szCs w:val="16"/>
                <w:lang w:eastAsia="hr-HR"/>
              </w:rPr>
            </w:pPr>
            <w:r w:rsidRPr="00667ABE">
              <w:rPr>
                <w:rFonts w:ascii="Arial" w:eastAsia="Times New Roman" w:hAnsi="Arial" w:cs="Arial"/>
                <w:sz w:val="16"/>
                <w:szCs w:val="16"/>
                <w:lang w:eastAsia="hr-HR"/>
              </w:rPr>
              <w:t>79,7</w:t>
            </w:r>
          </w:p>
        </w:tc>
      </w:tr>
      <w:tr w:rsidR="00667ABE" w:rsidRPr="00667ABE" w:rsidTr="00071F77">
        <w:trPr>
          <w:trHeight w:val="255"/>
        </w:trPr>
        <w:tc>
          <w:tcPr>
            <w:tcW w:w="631" w:type="pct"/>
            <w:tcBorders>
              <w:top w:val="nil"/>
              <w:left w:val="single" w:sz="4" w:space="0" w:color="000000"/>
              <w:bottom w:val="single" w:sz="4" w:space="0" w:color="C0C0C0"/>
              <w:right w:val="single" w:sz="4" w:space="0" w:color="000080"/>
            </w:tcBorders>
            <w:shd w:val="clear" w:color="auto" w:fill="auto"/>
            <w:vAlign w:val="center"/>
            <w:hideMark/>
          </w:tcPr>
          <w:p w:rsidR="00667ABE" w:rsidRPr="00667ABE" w:rsidRDefault="00667ABE" w:rsidP="00667ABE">
            <w:pPr>
              <w:spacing w:after="0" w:line="240" w:lineRule="auto"/>
              <w:rPr>
                <w:rFonts w:ascii="Arial" w:eastAsia="Times New Roman" w:hAnsi="Arial" w:cs="Arial"/>
                <w:color w:val="000000"/>
                <w:sz w:val="18"/>
                <w:szCs w:val="18"/>
                <w:lang w:eastAsia="hr-HR"/>
              </w:rPr>
            </w:pPr>
            <w:r w:rsidRPr="00667ABE">
              <w:rPr>
                <w:rFonts w:ascii="Arial" w:eastAsia="Times New Roman" w:hAnsi="Arial" w:cs="Arial"/>
                <w:color w:val="000000"/>
                <w:sz w:val="18"/>
                <w:szCs w:val="18"/>
                <w:lang w:eastAsia="hr-HR"/>
              </w:rPr>
              <w:t>0241</w:t>
            </w:r>
          </w:p>
        </w:tc>
        <w:tc>
          <w:tcPr>
            <w:tcW w:w="2905" w:type="pct"/>
            <w:tcBorders>
              <w:top w:val="nil"/>
              <w:left w:val="nil"/>
              <w:bottom w:val="single" w:sz="4" w:space="0" w:color="C0C0C0"/>
              <w:right w:val="single" w:sz="4" w:space="0" w:color="000080"/>
            </w:tcBorders>
            <w:shd w:val="clear" w:color="auto" w:fill="auto"/>
            <w:vAlign w:val="center"/>
            <w:hideMark/>
          </w:tcPr>
          <w:p w:rsidR="00667ABE" w:rsidRPr="00667ABE" w:rsidRDefault="00667ABE" w:rsidP="00667ABE">
            <w:pPr>
              <w:spacing w:after="0" w:line="240" w:lineRule="auto"/>
              <w:rPr>
                <w:rFonts w:ascii="Arial" w:eastAsia="Times New Roman" w:hAnsi="Arial" w:cs="Arial"/>
                <w:sz w:val="18"/>
                <w:szCs w:val="18"/>
                <w:lang w:eastAsia="hr-HR"/>
              </w:rPr>
            </w:pPr>
            <w:r w:rsidRPr="00667ABE">
              <w:rPr>
                <w:rFonts w:ascii="Arial" w:eastAsia="Times New Roman" w:hAnsi="Arial" w:cs="Arial"/>
                <w:sz w:val="18"/>
                <w:szCs w:val="18"/>
                <w:lang w:eastAsia="hr-HR"/>
              </w:rPr>
              <w:t xml:space="preserve">Knjige </w:t>
            </w:r>
          </w:p>
        </w:tc>
        <w:tc>
          <w:tcPr>
            <w:tcW w:w="263" w:type="pct"/>
            <w:tcBorders>
              <w:top w:val="nil"/>
              <w:left w:val="nil"/>
              <w:bottom w:val="single" w:sz="4" w:space="0" w:color="C0C0C0"/>
              <w:right w:val="single" w:sz="4" w:space="0" w:color="000080"/>
            </w:tcBorders>
            <w:shd w:val="clear" w:color="auto" w:fill="auto"/>
            <w:vAlign w:val="center"/>
            <w:hideMark/>
          </w:tcPr>
          <w:p w:rsidR="00667ABE" w:rsidRPr="00667ABE" w:rsidRDefault="00667ABE" w:rsidP="00667ABE">
            <w:pPr>
              <w:spacing w:after="0" w:line="240" w:lineRule="auto"/>
              <w:jc w:val="center"/>
              <w:rPr>
                <w:rFonts w:ascii="Arial" w:eastAsia="Times New Roman" w:hAnsi="Arial" w:cs="Arial"/>
                <w:b/>
                <w:bCs/>
                <w:color w:val="000000"/>
                <w:sz w:val="16"/>
                <w:szCs w:val="16"/>
                <w:lang w:eastAsia="hr-HR"/>
              </w:rPr>
            </w:pPr>
            <w:r w:rsidRPr="00667ABE">
              <w:rPr>
                <w:rFonts w:ascii="Arial" w:eastAsia="Times New Roman" w:hAnsi="Arial" w:cs="Arial"/>
                <w:b/>
                <w:bCs/>
                <w:color w:val="000000"/>
                <w:sz w:val="16"/>
                <w:szCs w:val="16"/>
                <w:lang w:eastAsia="hr-HR"/>
              </w:rPr>
              <w:t>031</w:t>
            </w:r>
          </w:p>
        </w:tc>
        <w:tc>
          <w:tcPr>
            <w:tcW w:w="433" w:type="pct"/>
            <w:tcBorders>
              <w:top w:val="nil"/>
              <w:left w:val="nil"/>
              <w:bottom w:val="single" w:sz="4" w:space="0" w:color="C0C0C0"/>
              <w:right w:val="single" w:sz="4" w:space="0" w:color="00008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sz w:val="16"/>
                <w:szCs w:val="16"/>
                <w:lang w:eastAsia="hr-HR"/>
              </w:rPr>
            </w:pPr>
            <w:r w:rsidRPr="00667ABE">
              <w:rPr>
                <w:rFonts w:ascii="Arial" w:eastAsia="Times New Roman" w:hAnsi="Arial" w:cs="Arial"/>
                <w:sz w:val="16"/>
                <w:szCs w:val="16"/>
                <w:lang w:eastAsia="hr-HR"/>
              </w:rPr>
              <w:t>212.748</w:t>
            </w:r>
          </w:p>
        </w:tc>
        <w:tc>
          <w:tcPr>
            <w:tcW w:w="433" w:type="pct"/>
            <w:tcBorders>
              <w:top w:val="nil"/>
              <w:left w:val="nil"/>
              <w:bottom w:val="single" w:sz="4" w:space="0" w:color="C0C0C0"/>
              <w:right w:val="single" w:sz="4" w:space="0" w:color="00008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sz w:val="16"/>
                <w:szCs w:val="16"/>
                <w:lang w:eastAsia="hr-HR"/>
              </w:rPr>
            </w:pPr>
            <w:r w:rsidRPr="00667ABE">
              <w:rPr>
                <w:rFonts w:ascii="Arial" w:eastAsia="Times New Roman" w:hAnsi="Arial" w:cs="Arial"/>
                <w:sz w:val="16"/>
                <w:szCs w:val="16"/>
                <w:lang w:eastAsia="hr-HR"/>
              </w:rPr>
              <w:t>221.646</w:t>
            </w:r>
          </w:p>
        </w:tc>
        <w:tc>
          <w:tcPr>
            <w:tcW w:w="336" w:type="pct"/>
            <w:tcBorders>
              <w:top w:val="nil"/>
              <w:left w:val="nil"/>
              <w:bottom w:val="single" w:sz="4" w:space="0" w:color="C0C0C0"/>
              <w:right w:val="single" w:sz="4" w:space="0" w:color="00000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sz w:val="16"/>
                <w:szCs w:val="16"/>
                <w:lang w:eastAsia="hr-HR"/>
              </w:rPr>
            </w:pPr>
            <w:r w:rsidRPr="00667ABE">
              <w:rPr>
                <w:rFonts w:ascii="Arial" w:eastAsia="Times New Roman" w:hAnsi="Arial" w:cs="Arial"/>
                <w:sz w:val="16"/>
                <w:szCs w:val="16"/>
                <w:lang w:eastAsia="hr-HR"/>
              </w:rPr>
              <w:t>104,2</w:t>
            </w:r>
          </w:p>
        </w:tc>
      </w:tr>
      <w:tr w:rsidR="00667ABE" w:rsidRPr="00667ABE" w:rsidTr="00071F77">
        <w:trPr>
          <w:trHeight w:val="255"/>
        </w:trPr>
        <w:tc>
          <w:tcPr>
            <w:tcW w:w="631" w:type="pct"/>
            <w:tcBorders>
              <w:top w:val="nil"/>
              <w:left w:val="single" w:sz="4" w:space="0" w:color="000000"/>
              <w:bottom w:val="single" w:sz="4" w:space="0" w:color="C0C0C0"/>
              <w:right w:val="single" w:sz="4" w:space="0" w:color="000080"/>
            </w:tcBorders>
            <w:shd w:val="clear" w:color="auto" w:fill="auto"/>
            <w:vAlign w:val="center"/>
            <w:hideMark/>
          </w:tcPr>
          <w:p w:rsidR="00667ABE" w:rsidRPr="00667ABE" w:rsidRDefault="00667ABE" w:rsidP="00667ABE">
            <w:pPr>
              <w:spacing w:after="0" w:line="240" w:lineRule="auto"/>
              <w:rPr>
                <w:rFonts w:ascii="Arial" w:eastAsia="Times New Roman" w:hAnsi="Arial" w:cs="Arial"/>
                <w:color w:val="000000"/>
                <w:sz w:val="18"/>
                <w:szCs w:val="18"/>
                <w:lang w:eastAsia="hr-HR"/>
              </w:rPr>
            </w:pPr>
            <w:r w:rsidRPr="00667ABE">
              <w:rPr>
                <w:rFonts w:ascii="Arial" w:eastAsia="Times New Roman" w:hAnsi="Arial" w:cs="Arial"/>
                <w:color w:val="000000"/>
                <w:sz w:val="18"/>
                <w:szCs w:val="18"/>
                <w:lang w:eastAsia="hr-HR"/>
              </w:rPr>
              <w:t>02924</w:t>
            </w:r>
          </w:p>
        </w:tc>
        <w:tc>
          <w:tcPr>
            <w:tcW w:w="2905" w:type="pct"/>
            <w:tcBorders>
              <w:top w:val="nil"/>
              <w:left w:val="nil"/>
              <w:bottom w:val="single" w:sz="4" w:space="0" w:color="C0C0C0"/>
              <w:right w:val="single" w:sz="4" w:space="0" w:color="000080"/>
            </w:tcBorders>
            <w:shd w:val="clear" w:color="auto" w:fill="auto"/>
            <w:vAlign w:val="center"/>
            <w:hideMark/>
          </w:tcPr>
          <w:p w:rsidR="00667ABE" w:rsidRPr="00667ABE" w:rsidRDefault="00667ABE" w:rsidP="00667ABE">
            <w:pPr>
              <w:spacing w:after="0" w:line="240" w:lineRule="auto"/>
              <w:rPr>
                <w:rFonts w:ascii="Arial" w:eastAsia="Times New Roman" w:hAnsi="Arial" w:cs="Arial"/>
                <w:sz w:val="18"/>
                <w:szCs w:val="18"/>
                <w:lang w:eastAsia="hr-HR"/>
              </w:rPr>
            </w:pPr>
            <w:r w:rsidRPr="00667ABE">
              <w:rPr>
                <w:rFonts w:ascii="Arial" w:eastAsia="Times New Roman" w:hAnsi="Arial" w:cs="Arial"/>
                <w:sz w:val="18"/>
                <w:szCs w:val="18"/>
                <w:lang w:eastAsia="hr-HR"/>
              </w:rPr>
              <w:t>Ispravak vrijednosti knjiga, umjetničkih djela i ostalih izložbenih vrijednosti</w:t>
            </w:r>
          </w:p>
        </w:tc>
        <w:tc>
          <w:tcPr>
            <w:tcW w:w="263" w:type="pct"/>
            <w:tcBorders>
              <w:top w:val="nil"/>
              <w:left w:val="nil"/>
              <w:bottom w:val="single" w:sz="4" w:space="0" w:color="C0C0C0"/>
              <w:right w:val="single" w:sz="4" w:space="0" w:color="000080"/>
            </w:tcBorders>
            <w:shd w:val="clear" w:color="auto" w:fill="auto"/>
            <w:vAlign w:val="center"/>
            <w:hideMark/>
          </w:tcPr>
          <w:p w:rsidR="00667ABE" w:rsidRPr="00667ABE" w:rsidRDefault="00667ABE" w:rsidP="00667ABE">
            <w:pPr>
              <w:spacing w:after="0" w:line="240" w:lineRule="auto"/>
              <w:jc w:val="center"/>
              <w:rPr>
                <w:rFonts w:ascii="Arial" w:eastAsia="Times New Roman" w:hAnsi="Arial" w:cs="Arial"/>
                <w:b/>
                <w:bCs/>
                <w:color w:val="000000"/>
                <w:sz w:val="16"/>
                <w:szCs w:val="16"/>
                <w:lang w:eastAsia="hr-HR"/>
              </w:rPr>
            </w:pPr>
            <w:r w:rsidRPr="00667ABE">
              <w:rPr>
                <w:rFonts w:ascii="Arial" w:eastAsia="Times New Roman" w:hAnsi="Arial" w:cs="Arial"/>
                <w:b/>
                <w:bCs/>
                <w:color w:val="000000"/>
                <w:sz w:val="16"/>
                <w:szCs w:val="16"/>
                <w:lang w:eastAsia="hr-HR"/>
              </w:rPr>
              <w:t>035</w:t>
            </w:r>
          </w:p>
        </w:tc>
        <w:tc>
          <w:tcPr>
            <w:tcW w:w="433" w:type="pct"/>
            <w:tcBorders>
              <w:top w:val="nil"/>
              <w:left w:val="nil"/>
              <w:bottom w:val="single" w:sz="4" w:space="0" w:color="C0C0C0"/>
              <w:right w:val="single" w:sz="4" w:space="0" w:color="00008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sz w:val="16"/>
                <w:szCs w:val="16"/>
                <w:lang w:eastAsia="hr-HR"/>
              </w:rPr>
            </w:pPr>
            <w:r w:rsidRPr="00667ABE">
              <w:rPr>
                <w:rFonts w:ascii="Arial" w:eastAsia="Times New Roman" w:hAnsi="Arial" w:cs="Arial"/>
                <w:sz w:val="16"/>
                <w:szCs w:val="16"/>
                <w:lang w:eastAsia="hr-HR"/>
              </w:rPr>
              <w:t>43.615</w:t>
            </w:r>
          </w:p>
        </w:tc>
        <w:tc>
          <w:tcPr>
            <w:tcW w:w="433" w:type="pct"/>
            <w:tcBorders>
              <w:top w:val="nil"/>
              <w:left w:val="nil"/>
              <w:bottom w:val="single" w:sz="4" w:space="0" w:color="C0C0C0"/>
              <w:right w:val="single" w:sz="4" w:space="0" w:color="00008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sz w:val="16"/>
                <w:szCs w:val="16"/>
                <w:lang w:eastAsia="hr-HR"/>
              </w:rPr>
            </w:pPr>
            <w:r w:rsidRPr="00667ABE">
              <w:rPr>
                <w:rFonts w:ascii="Arial" w:eastAsia="Times New Roman" w:hAnsi="Arial" w:cs="Arial"/>
                <w:sz w:val="16"/>
                <w:szCs w:val="16"/>
                <w:lang w:eastAsia="hr-HR"/>
              </w:rPr>
              <w:t>86.800</w:t>
            </w:r>
          </w:p>
        </w:tc>
        <w:tc>
          <w:tcPr>
            <w:tcW w:w="336" w:type="pct"/>
            <w:tcBorders>
              <w:top w:val="nil"/>
              <w:left w:val="nil"/>
              <w:bottom w:val="single" w:sz="4" w:space="0" w:color="C0C0C0"/>
              <w:right w:val="single" w:sz="4" w:space="0" w:color="000000"/>
            </w:tcBorders>
            <w:shd w:val="clear" w:color="auto" w:fill="auto"/>
            <w:noWrap/>
            <w:vAlign w:val="center"/>
            <w:hideMark/>
          </w:tcPr>
          <w:p w:rsidR="00667ABE" w:rsidRPr="00667ABE" w:rsidRDefault="00667ABE" w:rsidP="00667ABE">
            <w:pPr>
              <w:spacing w:after="0" w:line="240" w:lineRule="auto"/>
              <w:jc w:val="right"/>
              <w:rPr>
                <w:rFonts w:ascii="Arial" w:eastAsia="Times New Roman" w:hAnsi="Arial" w:cs="Arial"/>
                <w:sz w:val="16"/>
                <w:szCs w:val="16"/>
                <w:lang w:eastAsia="hr-HR"/>
              </w:rPr>
            </w:pPr>
            <w:r w:rsidRPr="00667ABE">
              <w:rPr>
                <w:rFonts w:ascii="Arial" w:eastAsia="Times New Roman" w:hAnsi="Arial" w:cs="Arial"/>
                <w:sz w:val="16"/>
                <w:szCs w:val="16"/>
                <w:lang w:eastAsia="hr-HR"/>
              </w:rPr>
              <w:t>199,0</w:t>
            </w:r>
          </w:p>
        </w:tc>
      </w:tr>
    </w:tbl>
    <w:p w:rsidR="00667ABE" w:rsidRDefault="00667ABE" w:rsidP="00D84CDA">
      <w:pPr>
        <w:overflowPunct w:val="0"/>
        <w:autoSpaceDE w:val="0"/>
        <w:autoSpaceDN w:val="0"/>
        <w:adjustRightInd w:val="0"/>
        <w:spacing w:after="0" w:line="240" w:lineRule="auto"/>
        <w:jc w:val="both"/>
        <w:textAlignment w:val="baseline"/>
        <w:rPr>
          <w:rFonts w:cs="Arial Unicode MS"/>
          <w:lang w:val="pl-PL"/>
        </w:rPr>
      </w:pPr>
    </w:p>
    <w:p w:rsidR="003C41BC" w:rsidRDefault="00F95433" w:rsidP="00A47E43">
      <w:pPr>
        <w:pStyle w:val="Brojevi"/>
        <w:tabs>
          <w:tab w:val="clear" w:pos="360"/>
        </w:tabs>
        <w:spacing w:line="240" w:lineRule="auto"/>
        <w:ind w:left="0" w:firstLine="0"/>
        <w:jc w:val="both"/>
        <w:rPr>
          <w:rStyle w:val="Naglaeno"/>
          <w:rFonts w:cs="Arial Unicode MS"/>
          <w:b w:val="0"/>
        </w:rPr>
      </w:pPr>
      <w:r>
        <w:rPr>
          <w:rStyle w:val="Naglaeno"/>
          <w:rFonts w:cs="Arial Unicode MS"/>
          <w:b w:val="0"/>
        </w:rPr>
        <w:lastRenderedPageBreak/>
        <w:t xml:space="preserve">AOP 030 - </w:t>
      </w:r>
      <w:r w:rsidR="003C41BC">
        <w:rPr>
          <w:rStyle w:val="Naglaeno"/>
          <w:rFonts w:cs="Arial Unicode MS"/>
          <w:b w:val="0"/>
        </w:rPr>
        <w:t>Iz postupka horizontalne analize, uspoređujući podatke o tendenciji i dinamici promjena k</w:t>
      </w:r>
      <w:r w:rsidR="00E825EE">
        <w:rPr>
          <w:rStyle w:val="Naglaeno"/>
          <w:rFonts w:cs="Arial Unicode MS"/>
          <w:b w:val="0"/>
        </w:rPr>
        <w:t>njiga na početku i na kraju 2020</w:t>
      </w:r>
      <w:r w:rsidR="003C41BC">
        <w:rPr>
          <w:rStyle w:val="Naglaeno"/>
          <w:rFonts w:cs="Arial Unicode MS"/>
          <w:b w:val="0"/>
        </w:rPr>
        <w:t>. godine, slij</w:t>
      </w:r>
      <w:r w:rsidR="00E825EE">
        <w:rPr>
          <w:rStyle w:val="Naglaeno"/>
          <w:rFonts w:cs="Arial Unicode MS"/>
          <w:b w:val="0"/>
        </w:rPr>
        <w:t>edi zaključak da je tijekom 2020</w:t>
      </w:r>
      <w:r w:rsidR="003C41BC">
        <w:rPr>
          <w:rStyle w:val="Naglaeno"/>
          <w:rFonts w:cs="Arial Unicode MS"/>
          <w:b w:val="0"/>
        </w:rPr>
        <w:t xml:space="preserve">. godine </w:t>
      </w:r>
      <w:r w:rsidR="00A47E43">
        <w:rPr>
          <w:rStyle w:val="Naglaeno"/>
          <w:rFonts w:cs="Arial Unicode MS"/>
          <w:b w:val="0"/>
        </w:rPr>
        <w:t>smanjena</w:t>
      </w:r>
      <w:r w:rsidR="003C41BC">
        <w:rPr>
          <w:rStyle w:val="Naglaeno"/>
          <w:rFonts w:cs="Arial Unicode MS"/>
          <w:b w:val="0"/>
        </w:rPr>
        <w:t xml:space="preserve"> vrijednost knjiga za </w:t>
      </w:r>
      <w:r w:rsidR="00E825EE">
        <w:rPr>
          <w:rStyle w:val="Naglaeno"/>
          <w:rFonts w:cs="Arial Unicode MS"/>
          <w:b w:val="0"/>
        </w:rPr>
        <w:t>20,3</w:t>
      </w:r>
      <w:r w:rsidR="003C41BC">
        <w:rPr>
          <w:rStyle w:val="Naglaeno"/>
          <w:rFonts w:cs="Arial Unicode MS"/>
          <w:b w:val="0"/>
        </w:rPr>
        <w:t>%</w:t>
      </w:r>
      <w:r w:rsidR="00A47E43">
        <w:rPr>
          <w:rStyle w:val="Naglaeno"/>
          <w:rFonts w:cs="Arial Unicode MS"/>
          <w:b w:val="0"/>
        </w:rPr>
        <w:t xml:space="preserve"> jer </w:t>
      </w:r>
      <w:r w:rsidR="00E825EE">
        <w:rPr>
          <w:rStyle w:val="Naglaeno"/>
          <w:rFonts w:cs="Arial Unicode MS"/>
          <w:b w:val="0"/>
        </w:rPr>
        <w:t>se</w:t>
      </w:r>
      <w:r w:rsidR="00A47E43">
        <w:rPr>
          <w:rStyle w:val="Naglaeno"/>
          <w:rFonts w:cs="Arial Unicode MS"/>
          <w:b w:val="0"/>
        </w:rPr>
        <w:t xml:space="preserve"> </w:t>
      </w:r>
      <w:r w:rsidR="00E825EE">
        <w:rPr>
          <w:rStyle w:val="Naglaeno"/>
          <w:rFonts w:cs="Arial Unicode MS"/>
          <w:b w:val="0"/>
        </w:rPr>
        <w:t>tek</w:t>
      </w:r>
      <w:r w:rsidR="00A47E43">
        <w:rPr>
          <w:rStyle w:val="Naglaeno"/>
          <w:rFonts w:cs="Arial Unicode MS"/>
          <w:b w:val="0"/>
        </w:rPr>
        <w:t xml:space="preserve"> </w:t>
      </w:r>
      <w:r w:rsidR="00E825EE">
        <w:rPr>
          <w:rStyle w:val="Naglaeno"/>
          <w:rFonts w:cs="Arial Unicode MS"/>
          <w:b w:val="0"/>
        </w:rPr>
        <w:t xml:space="preserve">prošle </w:t>
      </w:r>
      <w:r w:rsidR="00A47E43">
        <w:rPr>
          <w:rStyle w:val="Naglaeno"/>
          <w:rFonts w:cs="Arial Unicode MS"/>
          <w:b w:val="0"/>
        </w:rPr>
        <w:t xml:space="preserve">godine </w:t>
      </w:r>
      <w:r w:rsidR="00E825EE">
        <w:rPr>
          <w:rStyle w:val="Naglaeno"/>
          <w:rFonts w:cs="Arial Unicode MS"/>
          <w:b w:val="0"/>
        </w:rPr>
        <w:t xml:space="preserve">počeo provoditi </w:t>
      </w:r>
      <w:r w:rsidR="00A47E43">
        <w:rPr>
          <w:rStyle w:val="Naglaeno"/>
          <w:rFonts w:cs="Arial Unicode MS"/>
          <w:b w:val="0"/>
        </w:rPr>
        <w:t xml:space="preserve">ispravak vrijednosti za sve knjige u knjižnici škole. </w:t>
      </w:r>
      <w:r w:rsidR="00690076">
        <w:rPr>
          <w:rStyle w:val="Naglaeno"/>
          <w:rFonts w:cs="Arial Unicode MS"/>
          <w:b w:val="0"/>
        </w:rPr>
        <w:t>Knjige u knjižnici ispravljaju se po stopi od 20% godišnje. U 2020. godini školska knjižnica opremljena je školskim</w:t>
      </w:r>
      <w:r w:rsidR="00CD4343">
        <w:rPr>
          <w:rStyle w:val="Naglaeno"/>
          <w:rFonts w:cs="Arial Unicode MS"/>
          <w:b w:val="0"/>
        </w:rPr>
        <w:t xml:space="preserve"> knjigama ukupne vrijednosti </w:t>
      </w:r>
      <w:r w:rsidR="00690076">
        <w:rPr>
          <w:rStyle w:val="Naglaeno"/>
          <w:rFonts w:cs="Arial Unicode MS"/>
          <w:b w:val="0"/>
        </w:rPr>
        <w:t>8.898 kn</w:t>
      </w:r>
      <w:r w:rsidR="00CD4343">
        <w:rPr>
          <w:rStyle w:val="Naglaeno"/>
          <w:rFonts w:cs="Arial Unicode MS"/>
          <w:b w:val="0"/>
        </w:rPr>
        <w:t xml:space="preserve"> čija je nabavka financirana </w:t>
      </w:r>
      <w:r w:rsidR="00850C4F">
        <w:rPr>
          <w:rStyle w:val="Naglaeno"/>
          <w:rFonts w:cs="Arial Unicode MS"/>
          <w:b w:val="0"/>
        </w:rPr>
        <w:t xml:space="preserve">sredstvima Ministarstva znanosti i obrazovanja, prihodima od prodaje ili zamjene nefinancijske imovine, donacijama i vlastitim prihodima. </w:t>
      </w:r>
    </w:p>
    <w:p w:rsidR="003C41BC" w:rsidRDefault="002069A5" w:rsidP="003C41BC">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5</w:t>
      </w:r>
      <w:r w:rsidR="003C41BC" w:rsidRPr="009B05F2">
        <w:rPr>
          <w:rFonts w:cs="Arial Unicode MS"/>
          <w:lang w:val="pl-PL"/>
        </w:rPr>
        <w:t xml:space="preserve">. </w:t>
      </w:r>
      <w:r w:rsidR="003C41BC">
        <w:rPr>
          <w:rFonts w:cs="Arial Unicode MS"/>
          <w:lang w:val="pl-PL"/>
        </w:rPr>
        <w:t>Isječak iz Bilance Gimnazije Eugena Ku</w:t>
      </w:r>
      <w:r w:rsidR="00A54C5F">
        <w:rPr>
          <w:rFonts w:cs="Arial Unicode MS"/>
          <w:lang w:val="pl-PL"/>
        </w:rPr>
        <w:t>mičića Opatija na dan 31.12.2020</w:t>
      </w:r>
      <w:r w:rsidR="003C41BC">
        <w:rPr>
          <w:rFonts w:cs="Arial Unicode MS"/>
          <w:lang w:val="pl-PL"/>
        </w:rPr>
        <w:t>. godine</w:t>
      </w:r>
    </w:p>
    <w:tbl>
      <w:tblPr>
        <w:tblW w:w="5000" w:type="pct"/>
        <w:tblLook w:val="04A0" w:firstRow="1" w:lastRow="0" w:firstColumn="1" w:lastColumn="0" w:noHBand="0" w:noVBand="1"/>
      </w:tblPr>
      <w:tblGrid>
        <w:gridCol w:w="764"/>
        <w:gridCol w:w="4549"/>
        <w:gridCol w:w="713"/>
        <w:gridCol w:w="1174"/>
        <w:gridCol w:w="1174"/>
        <w:gridCol w:w="912"/>
      </w:tblGrid>
      <w:tr w:rsidR="005F02DD" w:rsidRPr="005F02DD" w:rsidTr="005F02DD">
        <w:trPr>
          <w:trHeight w:val="255"/>
        </w:trPr>
        <w:tc>
          <w:tcPr>
            <w:tcW w:w="411"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rPr>
                <w:rFonts w:ascii="Arial" w:eastAsia="Times New Roman" w:hAnsi="Arial" w:cs="Arial"/>
                <w:color w:val="000000"/>
                <w:sz w:val="18"/>
                <w:szCs w:val="18"/>
                <w:lang w:eastAsia="hr-HR"/>
              </w:rPr>
            </w:pPr>
            <w:r w:rsidRPr="005F02DD">
              <w:rPr>
                <w:rFonts w:ascii="Arial" w:eastAsia="Times New Roman" w:hAnsi="Arial" w:cs="Arial"/>
                <w:color w:val="000000"/>
                <w:sz w:val="18"/>
                <w:szCs w:val="18"/>
                <w:lang w:eastAsia="hr-HR"/>
              </w:rPr>
              <w:t>04</w:t>
            </w:r>
          </w:p>
        </w:tc>
        <w:tc>
          <w:tcPr>
            <w:tcW w:w="2449" w:type="pct"/>
            <w:tcBorders>
              <w:top w:val="single" w:sz="4" w:space="0" w:color="C0C0C0"/>
              <w:left w:val="nil"/>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rPr>
                <w:rFonts w:ascii="Arial" w:eastAsia="Times New Roman" w:hAnsi="Arial" w:cs="Arial"/>
                <w:sz w:val="18"/>
                <w:szCs w:val="18"/>
                <w:lang w:eastAsia="hr-HR"/>
              </w:rPr>
            </w:pPr>
            <w:r w:rsidRPr="005F02DD">
              <w:rPr>
                <w:rFonts w:ascii="Arial" w:eastAsia="Times New Roman" w:hAnsi="Arial" w:cs="Arial"/>
                <w:sz w:val="18"/>
                <w:szCs w:val="18"/>
                <w:lang w:eastAsia="hr-HR"/>
              </w:rPr>
              <w:t>Sitni inventar (AOP 048+049-050)</w:t>
            </w:r>
          </w:p>
        </w:tc>
        <w:tc>
          <w:tcPr>
            <w:tcW w:w="384" w:type="pct"/>
            <w:tcBorders>
              <w:top w:val="single" w:sz="4" w:space="0" w:color="C0C0C0"/>
              <w:left w:val="nil"/>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jc w:val="center"/>
              <w:rPr>
                <w:rFonts w:ascii="Arial" w:eastAsia="Times New Roman" w:hAnsi="Arial" w:cs="Arial"/>
                <w:b/>
                <w:bCs/>
                <w:color w:val="000000"/>
                <w:sz w:val="16"/>
                <w:szCs w:val="16"/>
                <w:lang w:eastAsia="hr-HR"/>
              </w:rPr>
            </w:pPr>
            <w:r w:rsidRPr="005F02DD">
              <w:rPr>
                <w:rFonts w:ascii="Arial" w:eastAsia="Times New Roman" w:hAnsi="Arial" w:cs="Arial"/>
                <w:b/>
                <w:bCs/>
                <w:color w:val="000000"/>
                <w:sz w:val="16"/>
                <w:szCs w:val="16"/>
                <w:lang w:eastAsia="hr-HR"/>
              </w:rPr>
              <w:t>047</w:t>
            </w:r>
          </w:p>
        </w:tc>
        <w:tc>
          <w:tcPr>
            <w:tcW w:w="632" w:type="pct"/>
            <w:tcBorders>
              <w:top w:val="single" w:sz="4" w:space="0" w:color="C0C0C0"/>
              <w:left w:val="nil"/>
              <w:bottom w:val="single" w:sz="4" w:space="0" w:color="C0C0C0"/>
              <w:right w:val="single" w:sz="4" w:space="0" w:color="00008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b/>
                <w:bCs/>
                <w:color w:val="000080"/>
                <w:sz w:val="16"/>
                <w:szCs w:val="16"/>
                <w:lang w:eastAsia="hr-HR"/>
              </w:rPr>
            </w:pPr>
            <w:r w:rsidRPr="005F02DD">
              <w:rPr>
                <w:rFonts w:ascii="Arial" w:eastAsia="Times New Roman" w:hAnsi="Arial" w:cs="Arial"/>
                <w:b/>
                <w:bCs/>
                <w:color w:val="000080"/>
                <w:sz w:val="16"/>
                <w:szCs w:val="16"/>
                <w:lang w:eastAsia="hr-HR"/>
              </w:rPr>
              <w:t>0</w:t>
            </w:r>
          </w:p>
        </w:tc>
        <w:tc>
          <w:tcPr>
            <w:tcW w:w="632" w:type="pct"/>
            <w:tcBorders>
              <w:top w:val="single" w:sz="4" w:space="0" w:color="C0C0C0"/>
              <w:left w:val="nil"/>
              <w:bottom w:val="single" w:sz="4" w:space="0" w:color="C0C0C0"/>
              <w:right w:val="single" w:sz="4" w:space="0" w:color="00008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b/>
                <w:bCs/>
                <w:color w:val="000080"/>
                <w:sz w:val="16"/>
                <w:szCs w:val="16"/>
                <w:lang w:eastAsia="hr-HR"/>
              </w:rPr>
            </w:pPr>
            <w:r w:rsidRPr="005F02DD">
              <w:rPr>
                <w:rFonts w:ascii="Arial" w:eastAsia="Times New Roman" w:hAnsi="Arial" w:cs="Arial"/>
                <w:b/>
                <w:bCs/>
                <w:color w:val="000080"/>
                <w:sz w:val="16"/>
                <w:szCs w:val="16"/>
                <w:lang w:eastAsia="hr-HR"/>
              </w:rPr>
              <w:t>0</w:t>
            </w:r>
          </w:p>
        </w:tc>
        <w:tc>
          <w:tcPr>
            <w:tcW w:w="491" w:type="pct"/>
            <w:tcBorders>
              <w:top w:val="single" w:sz="4" w:space="0" w:color="C0C0C0"/>
              <w:left w:val="nil"/>
              <w:bottom w:val="single" w:sz="4" w:space="0" w:color="C0C0C0"/>
              <w:right w:val="single" w:sz="4" w:space="0" w:color="00000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w:t>
            </w:r>
          </w:p>
        </w:tc>
      </w:tr>
      <w:tr w:rsidR="005F02DD" w:rsidRPr="005F02DD" w:rsidTr="005F02DD">
        <w:trPr>
          <w:trHeight w:val="255"/>
        </w:trPr>
        <w:tc>
          <w:tcPr>
            <w:tcW w:w="411" w:type="pct"/>
            <w:tcBorders>
              <w:top w:val="nil"/>
              <w:left w:val="single" w:sz="4" w:space="0" w:color="000000"/>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rPr>
                <w:rFonts w:ascii="Arial" w:eastAsia="Times New Roman" w:hAnsi="Arial" w:cs="Arial"/>
                <w:color w:val="000000"/>
                <w:sz w:val="18"/>
                <w:szCs w:val="18"/>
                <w:lang w:eastAsia="hr-HR"/>
              </w:rPr>
            </w:pPr>
            <w:r w:rsidRPr="005F02DD">
              <w:rPr>
                <w:rFonts w:ascii="Arial" w:eastAsia="Times New Roman" w:hAnsi="Arial" w:cs="Arial"/>
                <w:color w:val="000000"/>
                <w:sz w:val="18"/>
                <w:szCs w:val="18"/>
                <w:lang w:eastAsia="hr-HR"/>
              </w:rPr>
              <w:t>041</w:t>
            </w:r>
          </w:p>
        </w:tc>
        <w:tc>
          <w:tcPr>
            <w:tcW w:w="2449" w:type="pct"/>
            <w:tcBorders>
              <w:top w:val="nil"/>
              <w:left w:val="nil"/>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rPr>
                <w:rFonts w:ascii="Arial" w:eastAsia="Times New Roman" w:hAnsi="Arial" w:cs="Arial"/>
                <w:sz w:val="18"/>
                <w:szCs w:val="18"/>
                <w:lang w:eastAsia="hr-HR"/>
              </w:rPr>
            </w:pPr>
            <w:r w:rsidRPr="005F02DD">
              <w:rPr>
                <w:rFonts w:ascii="Arial" w:eastAsia="Times New Roman" w:hAnsi="Arial" w:cs="Arial"/>
                <w:sz w:val="18"/>
                <w:szCs w:val="18"/>
                <w:lang w:eastAsia="hr-HR"/>
              </w:rPr>
              <w:t>Zalihe sitnog inventara</w:t>
            </w:r>
          </w:p>
        </w:tc>
        <w:tc>
          <w:tcPr>
            <w:tcW w:w="384" w:type="pct"/>
            <w:tcBorders>
              <w:top w:val="nil"/>
              <w:left w:val="nil"/>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jc w:val="center"/>
              <w:rPr>
                <w:rFonts w:ascii="Arial" w:eastAsia="Times New Roman" w:hAnsi="Arial" w:cs="Arial"/>
                <w:b/>
                <w:bCs/>
                <w:color w:val="000000"/>
                <w:sz w:val="16"/>
                <w:szCs w:val="16"/>
                <w:lang w:eastAsia="hr-HR"/>
              </w:rPr>
            </w:pPr>
            <w:r w:rsidRPr="005F02DD">
              <w:rPr>
                <w:rFonts w:ascii="Arial" w:eastAsia="Times New Roman" w:hAnsi="Arial" w:cs="Arial"/>
                <w:b/>
                <w:bCs/>
                <w:color w:val="000000"/>
                <w:sz w:val="16"/>
                <w:szCs w:val="16"/>
                <w:lang w:eastAsia="hr-HR"/>
              </w:rPr>
              <w:t>048</w:t>
            </w:r>
          </w:p>
        </w:tc>
        <w:tc>
          <w:tcPr>
            <w:tcW w:w="632" w:type="pct"/>
            <w:tcBorders>
              <w:top w:val="nil"/>
              <w:left w:val="nil"/>
              <w:bottom w:val="single" w:sz="4" w:space="0" w:color="C0C0C0"/>
              <w:right w:val="single" w:sz="4" w:space="0" w:color="00008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0</w:t>
            </w:r>
          </w:p>
        </w:tc>
        <w:tc>
          <w:tcPr>
            <w:tcW w:w="632" w:type="pct"/>
            <w:tcBorders>
              <w:top w:val="nil"/>
              <w:left w:val="nil"/>
              <w:bottom w:val="single" w:sz="4" w:space="0" w:color="C0C0C0"/>
              <w:right w:val="single" w:sz="4" w:space="0" w:color="00008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0</w:t>
            </w:r>
          </w:p>
        </w:tc>
        <w:tc>
          <w:tcPr>
            <w:tcW w:w="491" w:type="pct"/>
            <w:tcBorders>
              <w:top w:val="nil"/>
              <w:left w:val="nil"/>
              <w:bottom w:val="single" w:sz="4" w:space="0" w:color="C0C0C0"/>
              <w:right w:val="single" w:sz="4" w:space="0" w:color="00000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w:t>
            </w:r>
          </w:p>
        </w:tc>
      </w:tr>
      <w:tr w:rsidR="005F02DD" w:rsidRPr="005F02DD" w:rsidTr="005F02DD">
        <w:trPr>
          <w:trHeight w:val="255"/>
        </w:trPr>
        <w:tc>
          <w:tcPr>
            <w:tcW w:w="411" w:type="pct"/>
            <w:tcBorders>
              <w:top w:val="nil"/>
              <w:left w:val="single" w:sz="4" w:space="0" w:color="000000"/>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rPr>
                <w:rFonts w:ascii="Arial" w:eastAsia="Times New Roman" w:hAnsi="Arial" w:cs="Arial"/>
                <w:color w:val="000000"/>
                <w:sz w:val="18"/>
                <w:szCs w:val="18"/>
                <w:lang w:eastAsia="hr-HR"/>
              </w:rPr>
            </w:pPr>
            <w:r w:rsidRPr="005F02DD">
              <w:rPr>
                <w:rFonts w:ascii="Arial" w:eastAsia="Times New Roman" w:hAnsi="Arial" w:cs="Arial"/>
                <w:color w:val="000000"/>
                <w:sz w:val="18"/>
                <w:szCs w:val="18"/>
                <w:lang w:eastAsia="hr-HR"/>
              </w:rPr>
              <w:t>042</w:t>
            </w:r>
          </w:p>
        </w:tc>
        <w:tc>
          <w:tcPr>
            <w:tcW w:w="2449" w:type="pct"/>
            <w:tcBorders>
              <w:top w:val="nil"/>
              <w:left w:val="nil"/>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rPr>
                <w:rFonts w:ascii="Arial" w:eastAsia="Times New Roman" w:hAnsi="Arial" w:cs="Arial"/>
                <w:sz w:val="18"/>
                <w:szCs w:val="18"/>
                <w:lang w:eastAsia="hr-HR"/>
              </w:rPr>
            </w:pPr>
            <w:r w:rsidRPr="005F02DD">
              <w:rPr>
                <w:rFonts w:ascii="Arial" w:eastAsia="Times New Roman" w:hAnsi="Arial" w:cs="Arial"/>
                <w:sz w:val="18"/>
                <w:szCs w:val="18"/>
                <w:lang w:eastAsia="hr-HR"/>
              </w:rPr>
              <w:t>Sitni inventar u upotrebi</w:t>
            </w:r>
          </w:p>
        </w:tc>
        <w:tc>
          <w:tcPr>
            <w:tcW w:w="384" w:type="pct"/>
            <w:tcBorders>
              <w:top w:val="nil"/>
              <w:left w:val="nil"/>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jc w:val="center"/>
              <w:rPr>
                <w:rFonts w:ascii="Arial" w:eastAsia="Times New Roman" w:hAnsi="Arial" w:cs="Arial"/>
                <w:b/>
                <w:bCs/>
                <w:color w:val="000000"/>
                <w:sz w:val="16"/>
                <w:szCs w:val="16"/>
                <w:lang w:eastAsia="hr-HR"/>
              </w:rPr>
            </w:pPr>
            <w:r w:rsidRPr="005F02DD">
              <w:rPr>
                <w:rFonts w:ascii="Arial" w:eastAsia="Times New Roman" w:hAnsi="Arial" w:cs="Arial"/>
                <w:b/>
                <w:bCs/>
                <w:color w:val="000000"/>
                <w:sz w:val="16"/>
                <w:szCs w:val="16"/>
                <w:lang w:eastAsia="hr-HR"/>
              </w:rPr>
              <w:t>049</w:t>
            </w:r>
          </w:p>
        </w:tc>
        <w:tc>
          <w:tcPr>
            <w:tcW w:w="632" w:type="pct"/>
            <w:tcBorders>
              <w:top w:val="nil"/>
              <w:left w:val="nil"/>
              <w:bottom w:val="single" w:sz="4" w:space="0" w:color="C0C0C0"/>
              <w:right w:val="single" w:sz="4" w:space="0" w:color="00008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163.134</w:t>
            </w:r>
          </w:p>
        </w:tc>
        <w:tc>
          <w:tcPr>
            <w:tcW w:w="632" w:type="pct"/>
            <w:tcBorders>
              <w:top w:val="nil"/>
              <w:left w:val="nil"/>
              <w:bottom w:val="single" w:sz="4" w:space="0" w:color="C0C0C0"/>
              <w:right w:val="single" w:sz="4" w:space="0" w:color="00008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178.266</w:t>
            </w:r>
          </w:p>
        </w:tc>
        <w:tc>
          <w:tcPr>
            <w:tcW w:w="491" w:type="pct"/>
            <w:tcBorders>
              <w:top w:val="nil"/>
              <w:left w:val="nil"/>
              <w:bottom w:val="single" w:sz="4" w:space="0" w:color="C0C0C0"/>
              <w:right w:val="single" w:sz="4" w:space="0" w:color="00000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109,3</w:t>
            </w:r>
          </w:p>
        </w:tc>
      </w:tr>
      <w:tr w:rsidR="005F02DD" w:rsidRPr="005F02DD" w:rsidTr="005F02DD">
        <w:trPr>
          <w:trHeight w:val="255"/>
        </w:trPr>
        <w:tc>
          <w:tcPr>
            <w:tcW w:w="411" w:type="pct"/>
            <w:tcBorders>
              <w:top w:val="nil"/>
              <w:left w:val="single" w:sz="4" w:space="0" w:color="000000"/>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rPr>
                <w:rFonts w:ascii="Arial" w:eastAsia="Times New Roman" w:hAnsi="Arial" w:cs="Arial"/>
                <w:color w:val="000000"/>
                <w:sz w:val="18"/>
                <w:szCs w:val="18"/>
                <w:lang w:eastAsia="hr-HR"/>
              </w:rPr>
            </w:pPr>
            <w:r w:rsidRPr="005F02DD">
              <w:rPr>
                <w:rFonts w:ascii="Arial" w:eastAsia="Times New Roman" w:hAnsi="Arial" w:cs="Arial"/>
                <w:color w:val="000000"/>
                <w:sz w:val="18"/>
                <w:szCs w:val="18"/>
                <w:lang w:eastAsia="hr-HR"/>
              </w:rPr>
              <w:t>049</w:t>
            </w:r>
          </w:p>
        </w:tc>
        <w:tc>
          <w:tcPr>
            <w:tcW w:w="2449" w:type="pct"/>
            <w:tcBorders>
              <w:top w:val="nil"/>
              <w:left w:val="nil"/>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rPr>
                <w:rFonts w:ascii="Arial" w:eastAsia="Times New Roman" w:hAnsi="Arial" w:cs="Arial"/>
                <w:sz w:val="18"/>
                <w:szCs w:val="18"/>
                <w:lang w:eastAsia="hr-HR"/>
              </w:rPr>
            </w:pPr>
            <w:r w:rsidRPr="005F02DD">
              <w:rPr>
                <w:rFonts w:ascii="Arial" w:eastAsia="Times New Roman" w:hAnsi="Arial" w:cs="Arial"/>
                <w:sz w:val="18"/>
                <w:szCs w:val="18"/>
                <w:lang w:eastAsia="hr-HR"/>
              </w:rPr>
              <w:t>Ispravak vrijednosti sitnog inventara</w:t>
            </w:r>
          </w:p>
        </w:tc>
        <w:tc>
          <w:tcPr>
            <w:tcW w:w="384" w:type="pct"/>
            <w:tcBorders>
              <w:top w:val="nil"/>
              <w:left w:val="nil"/>
              <w:bottom w:val="single" w:sz="4" w:space="0" w:color="C0C0C0"/>
              <w:right w:val="single" w:sz="4" w:space="0" w:color="000080"/>
            </w:tcBorders>
            <w:shd w:val="clear" w:color="auto" w:fill="auto"/>
            <w:vAlign w:val="center"/>
            <w:hideMark/>
          </w:tcPr>
          <w:p w:rsidR="005F02DD" w:rsidRPr="005F02DD" w:rsidRDefault="005F02DD" w:rsidP="005F02DD">
            <w:pPr>
              <w:spacing w:after="0" w:line="240" w:lineRule="auto"/>
              <w:jc w:val="center"/>
              <w:rPr>
                <w:rFonts w:ascii="Arial" w:eastAsia="Times New Roman" w:hAnsi="Arial" w:cs="Arial"/>
                <w:b/>
                <w:bCs/>
                <w:color w:val="000000"/>
                <w:sz w:val="16"/>
                <w:szCs w:val="16"/>
                <w:lang w:eastAsia="hr-HR"/>
              </w:rPr>
            </w:pPr>
            <w:r w:rsidRPr="005F02DD">
              <w:rPr>
                <w:rFonts w:ascii="Arial" w:eastAsia="Times New Roman" w:hAnsi="Arial" w:cs="Arial"/>
                <w:b/>
                <w:bCs/>
                <w:color w:val="000000"/>
                <w:sz w:val="16"/>
                <w:szCs w:val="16"/>
                <w:lang w:eastAsia="hr-HR"/>
              </w:rPr>
              <w:t>050</w:t>
            </w:r>
          </w:p>
        </w:tc>
        <w:tc>
          <w:tcPr>
            <w:tcW w:w="632" w:type="pct"/>
            <w:tcBorders>
              <w:top w:val="nil"/>
              <w:left w:val="nil"/>
              <w:bottom w:val="single" w:sz="4" w:space="0" w:color="C0C0C0"/>
              <w:right w:val="single" w:sz="4" w:space="0" w:color="00008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163.134</w:t>
            </w:r>
          </w:p>
        </w:tc>
        <w:tc>
          <w:tcPr>
            <w:tcW w:w="632" w:type="pct"/>
            <w:tcBorders>
              <w:top w:val="nil"/>
              <w:left w:val="nil"/>
              <w:bottom w:val="single" w:sz="4" w:space="0" w:color="C0C0C0"/>
              <w:right w:val="single" w:sz="4" w:space="0" w:color="00008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178.266</w:t>
            </w:r>
          </w:p>
        </w:tc>
        <w:tc>
          <w:tcPr>
            <w:tcW w:w="491" w:type="pct"/>
            <w:tcBorders>
              <w:top w:val="nil"/>
              <w:left w:val="nil"/>
              <w:bottom w:val="single" w:sz="4" w:space="0" w:color="C0C0C0"/>
              <w:right w:val="single" w:sz="4" w:space="0" w:color="000000"/>
            </w:tcBorders>
            <w:shd w:val="clear" w:color="auto" w:fill="auto"/>
            <w:noWrap/>
            <w:vAlign w:val="center"/>
            <w:hideMark/>
          </w:tcPr>
          <w:p w:rsidR="005F02DD" w:rsidRPr="005F02DD" w:rsidRDefault="005F02DD" w:rsidP="005F02DD">
            <w:pPr>
              <w:spacing w:after="0" w:line="240" w:lineRule="auto"/>
              <w:jc w:val="right"/>
              <w:rPr>
                <w:rFonts w:ascii="Arial" w:eastAsia="Times New Roman" w:hAnsi="Arial" w:cs="Arial"/>
                <w:sz w:val="16"/>
                <w:szCs w:val="16"/>
                <w:lang w:eastAsia="hr-HR"/>
              </w:rPr>
            </w:pPr>
            <w:r w:rsidRPr="005F02DD">
              <w:rPr>
                <w:rFonts w:ascii="Arial" w:eastAsia="Times New Roman" w:hAnsi="Arial" w:cs="Arial"/>
                <w:sz w:val="16"/>
                <w:szCs w:val="16"/>
                <w:lang w:eastAsia="hr-HR"/>
              </w:rPr>
              <w:t>109,3</w:t>
            </w:r>
          </w:p>
        </w:tc>
      </w:tr>
    </w:tbl>
    <w:p w:rsidR="00663AA5" w:rsidRDefault="005F02DD" w:rsidP="00A47E43">
      <w:pPr>
        <w:pStyle w:val="Brojevi"/>
        <w:tabs>
          <w:tab w:val="clear" w:pos="360"/>
        </w:tabs>
        <w:spacing w:line="240" w:lineRule="auto"/>
        <w:ind w:left="0" w:firstLine="0"/>
        <w:jc w:val="both"/>
        <w:rPr>
          <w:rStyle w:val="Naglaeno"/>
          <w:rFonts w:cs="Arial Unicode MS"/>
          <w:b w:val="0"/>
        </w:rPr>
      </w:pPr>
      <w:r>
        <w:rPr>
          <w:rStyle w:val="Naglaeno"/>
          <w:rFonts w:cs="Arial Unicode MS"/>
          <w:b w:val="0"/>
        </w:rPr>
        <w:t>AOP 04</w:t>
      </w:r>
      <w:r w:rsidR="007711FD">
        <w:rPr>
          <w:rStyle w:val="Naglaeno"/>
          <w:rFonts w:cs="Arial Unicode MS"/>
          <w:b w:val="0"/>
        </w:rPr>
        <w:t>7</w:t>
      </w:r>
      <w:r w:rsidR="006E5599">
        <w:rPr>
          <w:rStyle w:val="Naglaeno"/>
          <w:rFonts w:cs="Arial Unicode MS"/>
          <w:b w:val="0"/>
        </w:rPr>
        <w:t xml:space="preserve"> - </w:t>
      </w:r>
      <w:r w:rsidR="00232F6C">
        <w:rPr>
          <w:rStyle w:val="Naglaeno"/>
          <w:rFonts w:cs="Arial Unicode MS"/>
          <w:b w:val="0"/>
        </w:rPr>
        <w:t>U 2020</w:t>
      </w:r>
      <w:r w:rsidR="00050486">
        <w:rPr>
          <w:rStyle w:val="Naglaeno"/>
          <w:rFonts w:cs="Arial Unicode MS"/>
          <w:b w:val="0"/>
        </w:rPr>
        <w:t>. godini nabavljene su lopte, reketi za tenis, kvadar drveni, opruge elastične, ljestve agilnost</w:t>
      </w:r>
      <w:r w:rsidR="0064022B">
        <w:rPr>
          <w:rStyle w:val="Naglaeno"/>
          <w:rFonts w:cs="Arial Unicode MS"/>
          <w:b w:val="0"/>
        </w:rPr>
        <w:t>i, telefoni bežični, 2 pisača, 3</w:t>
      </w:r>
      <w:r w:rsidR="00050486">
        <w:rPr>
          <w:rStyle w:val="Naglaeno"/>
          <w:rFonts w:cs="Arial Unicode MS"/>
          <w:b w:val="0"/>
        </w:rPr>
        <w:t xml:space="preserve"> </w:t>
      </w:r>
      <w:r w:rsidR="0064022B">
        <w:rPr>
          <w:rStyle w:val="Naglaeno"/>
          <w:rFonts w:cs="Arial Unicode MS"/>
          <w:b w:val="0"/>
        </w:rPr>
        <w:t>toplomjera</w:t>
      </w:r>
      <w:r w:rsidR="00050486">
        <w:rPr>
          <w:rStyle w:val="Naglaeno"/>
          <w:rFonts w:cs="Arial Unicode MS"/>
          <w:b w:val="0"/>
        </w:rPr>
        <w:t xml:space="preserve">, 2 stolice </w:t>
      </w:r>
      <w:proofErr w:type="spellStart"/>
      <w:r w:rsidR="00050486">
        <w:rPr>
          <w:rStyle w:val="Naglaeno"/>
          <w:rFonts w:cs="Arial Unicode MS"/>
          <w:b w:val="0"/>
        </w:rPr>
        <w:t>daktilo</w:t>
      </w:r>
      <w:proofErr w:type="spellEnd"/>
      <w:r w:rsidR="00050486">
        <w:rPr>
          <w:rStyle w:val="Naglaeno"/>
          <w:rFonts w:cs="Arial Unicode MS"/>
          <w:b w:val="0"/>
        </w:rPr>
        <w:t xml:space="preserve">, svjetiljke stolne, stalak </w:t>
      </w:r>
      <w:proofErr w:type="spellStart"/>
      <w:r w:rsidR="00050486">
        <w:rPr>
          <w:rStyle w:val="Naglaeno"/>
          <w:rFonts w:cs="Arial Unicode MS"/>
          <w:b w:val="0"/>
        </w:rPr>
        <w:t>flipchart</w:t>
      </w:r>
      <w:proofErr w:type="spellEnd"/>
      <w:r w:rsidR="00050486">
        <w:rPr>
          <w:rStyle w:val="Naglaeno"/>
          <w:rFonts w:cs="Arial Unicode MS"/>
          <w:b w:val="0"/>
        </w:rPr>
        <w:t xml:space="preserve"> i bijela ploča, 15 školskih jednosjeda i sl. u ukupnoj vrije</w:t>
      </w:r>
      <w:r w:rsidR="00C658EA">
        <w:rPr>
          <w:rStyle w:val="Naglaeno"/>
          <w:rFonts w:cs="Arial Unicode MS"/>
          <w:b w:val="0"/>
        </w:rPr>
        <w:t xml:space="preserve">dnosti </w:t>
      </w:r>
      <w:r w:rsidR="00050486">
        <w:rPr>
          <w:rStyle w:val="Naglaeno"/>
          <w:rFonts w:cs="Arial Unicode MS"/>
          <w:b w:val="0"/>
        </w:rPr>
        <w:t xml:space="preserve">21.980 kn. Nabavljeni sitni inventar je jednokratno otpisan.  </w:t>
      </w:r>
    </w:p>
    <w:p w:rsidR="005E095A" w:rsidRDefault="005E095A">
      <w:pPr>
        <w:spacing w:after="0" w:line="240" w:lineRule="auto"/>
        <w:rPr>
          <w:rStyle w:val="Naglaeno"/>
          <w:highlight w:val="lightGray"/>
        </w:rPr>
      </w:pPr>
    </w:p>
    <w:p w:rsidR="00667AC7" w:rsidRDefault="00667AC7" w:rsidP="005E095A">
      <w:pPr>
        <w:pStyle w:val="Brojevi"/>
        <w:numPr>
          <w:ilvl w:val="1"/>
          <w:numId w:val="1"/>
        </w:numPr>
        <w:spacing w:line="240" w:lineRule="auto"/>
        <w:jc w:val="both"/>
        <w:rPr>
          <w:rStyle w:val="Naglaeno"/>
          <w:rFonts w:cs="Arial Unicode MS"/>
        </w:rPr>
      </w:pPr>
      <w:r>
        <w:rPr>
          <w:rStyle w:val="Naglaeno"/>
          <w:rFonts w:cs="Arial Unicode MS"/>
        </w:rPr>
        <w:t xml:space="preserve">Bilješka uz AOP 063 – </w:t>
      </w:r>
      <w:r w:rsidR="006A7ED9">
        <w:rPr>
          <w:rStyle w:val="Naglaeno"/>
          <w:rFonts w:cs="Arial Unicode MS"/>
        </w:rPr>
        <w:t>Financijska imovina</w:t>
      </w:r>
    </w:p>
    <w:p w:rsidR="00583E70" w:rsidRDefault="00583E70" w:rsidP="00583E70">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w:t>
      </w:r>
      <w:r w:rsidR="002069A5">
        <w:rPr>
          <w:rFonts w:cs="Arial Unicode MS"/>
          <w:lang w:val="pl-PL"/>
        </w:rPr>
        <w:t>blica br. 6</w:t>
      </w:r>
      <w:r w:rsidRPr="009B05F2">
        <w:rPr>
          <w:rFonts w:cs="Arial Unicode MS"/>
          <w:lang w:val="pl-PL"/>
        </w:rPr>
        <w:t xml:space="preserve">. </w:t>
      </w:r>
      <w:r>
        <w:rPr>
          <w:rFonts w:cs="Arial Unicode MS"/>
          <w:lang w:val="pl-PL"/>
        </w:rPr>
        <w:t xml:space="preserve">Isječak iz Bilance Gimnazije Eugena Kumičića Opatija na dan </w:t>
      </w:r>
      <w:r w:rsidR="00F01A60">
        <w:rPr>
          <w:rFonts w:cs="Arial Unicode MS"/>
          <w:lang w:val="pl-PL"/>
        </w:rPr>
        <w:t>31.12.2020</w:t>
      </w:r>
      <w:r w:rsidR="00B90CD3">
        <w:rPr>
          <w:rFonts w:cs="Arial Unicode MS"/>
          <w:lang w:val="pl-PL"/>
        </w:rPr>
        <w:t>.</w:t>
      </w:r>
      <w:r>
        <w:rPr>
          <w:rFonts w:cs="Arial Unicode MS"/>
          <w:lang w:val="pl-PL"/>
        </w:rPr>
        <w:t xml:space="preserve"> godine</w:t>
      </w:r>
    </w:p>
    <w:tbl>
      <w:tblPr>
        <w:tblW w:w="5000" w:type="pct"/>
        <w:tblLook w:val="04A0" w:firstRow="1" w:lastRow="0" w:firstColumn="1" w:lastColumn="0" w:noHBand="0" w:noVBand="1"/>
      </w:tblPr>
      <w:tblGrid>
        <w:gridCol w:w="796"/>
        <w:gridCol w:w="5360"/>
        <w:gridCol w:w="624"/>
        <w:gridCol w:w="912"/>
        <w:gridCol w:w="912"/>
        <w:gridCol w:w="682"/>
      </w:tblGrid>
      <w:tr w:rsidR="003276D7" w:rsidRPr="003276D7" w:rsidTr="003276D7">
        <w:trPr>
          <w:trHeight w:val="255"/>
        </w:trPr>
        <w:tc>
          <w:tcPr>
            <w:tcW w:w="429"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rPr>
                <w:rFonts w:ascii="Arial" w:eastAsia="Times New Roman" w:hAnsi="Arial" w:cs="Arial"/>
                <w:sz w:val="18"/>
                <w:szCs w:val="18"/>
                <w:lang w:eastAsia="hr-HR"/>
              </w:rPr>
            </w:pPr>
            <w:r w:rsidRPr="003276D7">
              <w:rPr>
                <w:rFonts w:ascii="Arial" w:eastAsia="Times New Roman" w:hAnsi="Arial" w:cs="Arial"/>
                <w:sz w:val="18"/>
                <w:szCs w:val="18"/>
                <w:lang w:eastAsia="hr-HR"/>
              </w:rPr>
              <w:t>11</w:t>
            </w:r>
          </w:p>
        </w:tc>
        <w:tc>
          <w:tcPr>
            <w:tcW w:w="2886" w:type="pct"/>
            <w:tcBorders>
              <w:top w:val="single" w:sz="4" w:space="0" w:color="C0C0C0"/>
              <w:left w:val="nil"/>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rPr>
                <w:rFonts w:ascii="Arial" w:eastAsia="Times New Roman" w:hAnsi="Arial" w:cs="Arial"/>
                <w:sz w:val="18"/>
                <w:szCs w:val="18"/>
                <w:lang w:eastAsia="hr-HR"/>
              </w:rPr>
            </w:pPr>
            <w:r w:rsidRPr="003276D7">
              <w:rPr>
                <w:rFonts w:ascii="Arial" w:eastAsia="Times New Roman" w:hAnsi="Arial" w:cs="Arial"/>
                <w:sz w:val="18"/>
                <w:szCs w:val="18"/>
                <w:lang w:eastAsia="hr-HR"/>
              </w:rPr>
              <w:t>Novac u banci i blagajni (AOP 065+070 do 072)</w:t>
            </w:r>
          </w:p>
        </w:tc>
        <w:tc>
          <w:tcPr>
            <w:tcW w:w="336" w:type="pct"/>
            <w:tcBorders>
              <w:top w:val="single" w:sz="4" w:space="0" w:color="C0C0C0"/>
              <w:left w:val="nil"/>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jc w:val="center"/>
              <w:rPr>
                <w:rFonts w:ascii="Arial" w:eastAsia="Times New Roman" w:hAnsi="Arial" w:cs="Arial"/>
                <w:b/>
                <w:bCs/>
                <w:sz w:val="16"/>
                <w:szCs w:val="16"/>
                <w:lang w:eastAsia="hr-HR"/>
              </w:rPr>
            </w:pPr>
            <w:r w:rsidRPr="003276D7">
              <w:rPr>
                <w:rFonts w:ascii="Arial" w:eastAsia="Times New Roman" w:hAnsi="Arial" w:cs="Arial"/>
                <w:b/>
                <w:bCs/>
                <w:sz w:val="16"/>
                <w:szCs w:val="16"/>
                <w:lang w:eastAsia="hr-HR"/>
              </w:rPr>
              <w:t>064</w:t>
            </w:r>
          </w:p>
        </w:tc>
        <w:tc>
          <w:tcPr>
            <w:tcW w:w="491" w:type="pct"/>
            <w:tcBorders>
              <w:top w:val="single" w:sz="4" w:space="0" w:color="C0C0C0"/>
              <w:left w:val="nil"/>
              <w:bottom w:val="single" w:sz="4" w:space="0" w:color="C0C0C0"/>
              <w:right w:val="single" w:sz="4" w:space="0" w:color="00008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b/>
                <w:bCs/>
                <w:color w:val="000080"/>
                <w:sz w:val="16"/>
                <w:szCs w:val="16"/>
                <w:lang w:eastAsia="hr-HR"/>
              </w:rPr>
            </w:pPr>
            <w:r w:rsidRPr="003276D7">
              <w:rPr>
                <w:rFonts w:ascii="Arial" w:eastAsia="Times New Roman" w:hAnsi="Arial" w:cs="Arial"/>
                <w:b/>
                <w:bCs/>
                <w:color w:val="000080"/>
                <w:sz w:val="16"/>
                <w:szCs w:val="16"/>
                <w:lang w:eastAsia="hr-HR"/>
              </w:rPr>
              <w:t>74.629</w:t>
            </w:r>
          </w:p>
        </w:tc>
        <w:tc>
          <w:tcPr>
            <w:tcW w:w="491" w:type="pct"/>
            <w:tcBorders>
              <w:top w:val="single" w:sz="4" w:space="0" w:color="C0C0C0"/>
              <w:left w:val="nil"/>
              <w:bottom w:val="single" w:sz="4" w:space="0" w:color="C0C0C0"/>
              <w:right w:val="single" w:sz="4" w:space="0" w:color="00008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b/>
                <w:bCs/>
                <w:color w:val="000080"/>
                <w:sz w:val="16"/>
                <w:szCs w:val="16"/>
                <w:lang w:eastAsia="hr-HR"/>
              </w:rPr>
            </w:pPr>
            <w:r w:rsidRPr="003276D7">
              <w:rPr>
                <w:rFonts w:ascii="Arial" w:eastAsia="Times New Roman" w:hAnsi="Arial" w:cs="Arial"/>
                <w:b/>
                <w:bCs/>
                <w:color w:val="000080"/>
                <w:sz w:val="16"/>
                <w:szCs w:val="16"/>
                <w:lang w:eastAsia="hr-HR"/>
              </w:rPr>
              <w:t>62.234</w:t>
            </w:r>
          </w:p>
        </w:tc>
        <w:tc>
          <w:tcPr>
            <w:tcW w:w="367" w:type="pct"/>
            <w:tcBorders>
              <w:top w:val="single" w:sz="4" w:space="0" w:color="C0C0C0"/>
              <w:left w:val="nil"/>
              <w:bottom w:val="single" w:sz="4" w:space="0" w:color="C0C0C0"/>
              <w:right w:val="single" w:sz="4" w:space="0" w:color="00000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sz w:val="16"/>
                <w:szCs w:val="16"/>
                <w:lang w:eastAsia="hr-HR"/>
              </w:rPr>
            </w:pPr>
            <w:r w:rsidRPr="003276D7">
              <w:rPr>
                <w:rFonts w:ascii="Arial" w:eastAsia="Times New Roman" w:hAnsi="Arial" w:cs="Arial"/>
                <w:sz w:val="16"/>
                <w:szCs w:val="16"/>
                <w:lang w:eastAsia="hr-HR"/>
              </w:rPr>
              <w:t>83,4</w:t>
            </w:r>
          </w:p>
        </w:tc>
      </w:tr>
      <w:tr w:rsidR="003276D7" w:rsidRPr="003276D7" w:rsidTr="003276D7">
        <w:trPr>
          <w:trHeight w:val="255"/>
        </w:trPr>
        <w:tc>
          <w:tcPr>
            <w:tcW w:w="429" w:type="pct"/>
            <w:tcBorders>
              <w:top w:val="nil"/>
              <w:left w:val="single" w:sz="4" w:space="0" w:color="000000"/>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rPr>
                <w:rFonts w:ascii="Arial" w:eastAsia="Times New Roman" w:hAnsi="Arial" w:cs="Arial"/>
                <w:sz w:val="18"/>
                <w:szCs w:val="18"/>
                <w:lang w:eastAsia="hr-HR"/>
              </w:rPr>
            </w:pPr>
            <w:r w:rsidRPr="003276D7">
              <w:rPr>
                <w:rFonts w:ascii="Arial" w:eastAsia="Times New Roman" w:hAnsi="Arial" w:cs="Arial"/>
                <w:sz w:val="18"/>
                <w:szCs w:val="18"/>
                <w:lang w:eastAsia="hr-HR"/>
              </w:rPr>
              <w:t>111</w:t>
            </w:r>
          </w:p>
        </w:tc>
        <w:tc>
          <w:tcPr>
            <w:tcW w:w="2886" w:type="pct"/>
            <w:tcBorders>
              <w:top w:val="nil"/>
              <w:left w:val="nil"/>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rPr>
                <w:rFonts w:ascii="Arial" w:eastAsia="Times New Roman" w:hAnsi="Arial" w:cs="Arial"/>
                <w:sz w:val="18"/>
                <w:szCs w:val="18"/>
                <w:lang w:eastAsia="hr-HR"/>
              </w:rPr>
            </w:pPr>
            <w:r w:rsidRPr="003276D7">
              <w:rPr>
                <w:rFonts w:ascii="Arial" w:eastAsia="Times New Roman" w:hAnsi="Arial" w:cs="Arial"/>
                <w:sz w:val="18"/>
                <w:szCs w:val="18"/>
                <w:lang w:eastAsia="hr-HR"/>
              </w:rPr>
              <w:t>Novac u banci (AOP 066 do 069)</w:t>
            </w:r>
          </w:p>
        </w:tc>
        <w:tc>
          <w:tcPr>
            <w:tcW w:w="336" w:type="pct"/>
            <w:tcBorders>
              <w:top w:val="nil"/>
              <w:left w:val="nil"/>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jc w:val="center"/>
              <w:rPr>
                <w:rFonts w:ascii="Arial" w:eastAsia="Times New Roman" w:hAnsi="Arial" w:cs="Arial"/>
                <w:b/>
                <w:bCs/>
                <w:sz w:val="16"/>
                <w:szCs w:val="16"/>
                <w:lang w:eastAsia="hr-HR"/>
              </w:rPr>
            </w:pPr>
            <w:r w:rsidRPr="003276D7">
              <w:rPr>
                <w:rFonts w:ascii="Arial" w:eastAsia="Times New Roman" w:hAnsi="Arial" w:cs="Arial"/>
                <w:b/>
                <w:bCs/>
                <w:sz w:val="16"/>
                <w:szCs w:val="16"/>
                <w:lang w:eastAsia="hr-HR"/>
              </w:rPr>
              <w:t>065</w:t>
            </w:r>
          </w:p>
        </w:tc>
        <w:tc>
          <w:tcPr>
            <w:tcW w:w="491" w:type="pct"/>
            <w:tcBorders>
              <w:top w:val="nil"/>
              <w:left w:val="nil"/>
              <w:bottom w:val="single" w:sz="4" w:space="0" w:color="C0C0C0"/>
              <w:right w:val="single" w:sz="4" w:space="0" w:color="00008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b/>
                <w:bCs/>
                <w:color w:val="000080"/>
                <w:sz w:val="16"/>
                <w:szCs w:val="16"/>
                <w:lang w:eastAsia="hr-HR"/>
              </w:rPr>
            </w:pPr>
            <w:r w:rsidRPr="003276D7">
              <w:rPr>
                <w:rFonts w:ascii="Arial" w:eastAsia="Times New Roman" w:hAnsi="Arial" w:cs="Arial"/>
                <w:b/>
                <w:bCs/>
                <w:color w:val="000080"/>
                <w:sz w:val="16"/>
                <w:szCs w:val="16"/>
                <w:lang w:eastAsia="hr-HR"/>
              </w:rPr>
              <w:t>74.629</w:t>
            </w:r>
          </w:p>
        </w:tc>
        <w:tc>
          <w:tcPr>
            <w:tcW w:w="491" w:type="pct"/>
            <w:tcBorders>
              <w:top w:val="nil"/>
              <w:left w:val="nil"/>
              <w:bottom w:val="single" w:sz="4" w:space="0" w:color="C0C0C0"/>
              <w:right w:val="single" w:sz="4" w:space="0" w:color="00008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b/>
                <w:bCs/>
                <w:color w:val="000080"/>
                <w:sz w:val="16"/>
                <w:szCs w:val="16"/>
                <w:lang w:eastAsia="hr-HR"/>
              </w:rPr>
            </w:pPr>
            <w:r w:rsidRPr="003276D7">
              <w:rPr>
                <w:rFonts w:ascii="Arial" w:eastAsia="Times New Roman" w:hAnsi="Arial" w:cs="Arial"/>
                <w:b/>
                <w:bCs/>
                <w:color w:val="000080"/>
                <w:sz w:val="16"/>
                <w:szCs w:val="16"/>
                <w:lang w:eastAsia="hr-HR"/>
              </w:rPr>
              <w:t>62.234</w:t>
            </w:r>
          </w:p>
        </w:tc>
        <w:tc>
          <w:tcPr>
            <w:tcW w:w="367" w:type="pct"/>
            <w:tcBorders>
              <w:top w:val="nil"/>
              <w:left w:val="nil"/>
              <w:bottom w:val="single" w:sz="4" w:space="0" w:color="C0C0C0"/>
              <w:right w:val="single" w:sz="4" w:space="0" w:color="00000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sz w:val="16"/>
                <w:szCs w:val="16"/>
                <w:lang w:eastAsia="hr-HR"/>
              </w:rPr>
            </w:pPr>
            <w:r w:rsidRPr="003276D7">
              <w:rPr>
                <w:rFonts w:ascii="Arial" w:eastAsia="Times New Roman" w:hAnsi="Arial" w:cs="Arial"/>
                <w:sz w:val="16"/>
                <w:szCs w:val="16"/>
                <w:lang w:eastAsia="hr-HR"/>
              </w:rPr>
              <w:t>83,4</w:t>
            </w:r>
          </w:p>
        </w:tc>
      </w:tr>
      <w:tr w:rsidR="003276D7" w:rsidRPr="003276D7" w:rsidTr="003276D7">
        <w:trPr>
          <w:trHeight w:val="255"/>
        </w:trPr>
        <w:tc>
          <w:tcPr>
            <w:tcW w:w="429" w:type="pct"/>
            <w:tcBorders>
              <w:top w:val="nil"/>
              <w:left w:val="single" w:sz="4" w:space="0" w:color="000000"/>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rPr>
                <w:rFonts w:ascii="Arial" w:eastAsia="Times New Roman" w:hAnsi="Arial" w:cs="Arial"/>
                <w:sz w:val="18"/>
                <w:szCs w:val="18"/>
                <w:lang w:eastAsia="hr-HR"/>
              </w:rPr>
            </w:pPr>
            <w:r w:rsidRPr="003276D7">
              <w:rPr>
                <w:rFonts w:ascii="Arial" w:eastAsia="Times New Roman" w:hAnsi="Arial" w:cs="Arial"/>
                <w:sz w:val="18"/>
                <w:szCs w:val="18"/>
                <w:lang w:eastAsia="hr-HR"/>
              </w:rPr>
              <w:t>1111</w:t>
            </w:r>
          </w:p>
        </w:tc>
        <w:tc>
          <w:tcPr>
            <w:tcW w:w="2886" w:type="pct"/>
            <w:tcBorders>
              <w:top w:val="nil"/>
              <w:left w:val="nil"/>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rPr>
                <w:rFonts w:ascii="Arial" w:eastAsia="Times New Roman" w:hAnsi="Arial" w:cs="Arial"/>
                <w:sz w:val="18"/>
                <w:szCs w:val="18"/>
                <w:lang w:eastAsia="hr-HR"/>
              </w:rPr>
            </w:pPr>
            <w:r w:rsidRPr="003276D7">
              <w:rPr>
                <w:rFonts w:ascii="Arial" w:eastAsia="Times New Roman" w:hAnsi="Arial" w:cs="Arial"/>
                <w:sz w:val="18"/>
                <w:szCs w:val="18"/>
                <w:lang w:eastAsia="hr-HR"/>
              </w:rPr>
              <w:t>Novac na računu kod Hrvatske narodne banke</w:t>
            </w:r>
          </w:p>
        </w:tc>
        <w:tc>
          <w:tcPr>
            <w:tcW w:w="336" w:type="pct"/>
            <w:tcBorders>
              <w:top w:val="nil"/>
              <w:left w:val="nil"/>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jc w:val="center"/>
              <w:rPr>
                <w:rFonts w:ascii="Arial" w:eastAsia="Times New Roman" w:hAnsi="Arial" w:cs="Arial"/>
                <w:b/>
                <w:bCs/>
                <w:sz w:val="16"/>
                <w:szCs w:val="16"/>
                <w:lang w:eastAsia="hr-HR"/>
              </w:rPr>
            </w:pPr>
            <w:r w:rsidRPr="003276D7">
              <w:rPr>
                <w:rFonts w:ascii="Arial" w:eastAsia="Times New Roman" w:hAnsi="Arial" w:cs="Arial"/>
                <w:b/>
                <w:bCs/>
                <w:sz w:val="16"/>
                <w:szCs w:val="16"/>
                <w:lang w:eastAsia="hr-HR"/>
              </w:rPr>
              <w:t>066</w:t>
            </w:r>
          </w:p>
        </w:tc>
        <w:tc>
          <w:tcPr>
            <w:tcW w:w="491" w:type="pct"/>
            <w:tcBorders>
              <w:top w:val="nil"/>
              <w:left w:val="nil"/>
              <w:bottom w:val="single" w:sz="4" w:space="0" w:color="C0C0C0"/>
              <w:right w:val="single" w:sz="4" w:space="0" w:color="00008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sz w:val="16"/>
                <w:szCs w:val="16"/>
                <w:lang w:eastAsia="hr-HR"/>
              </w:rPr>
            </w:pPr>
            <w:r w:rsidRPr="003276D7">
              <w:rPr>
                <w:rFonts w:ascii="Arial" w:eastAsia="Times New Roman" w:hAnsi="Arial" w:cs="Arial"/>
                <w:sz w:val="16"/>
                <w:szCs w:val="16"/>
                <w:lang w:eastAsia="hr-HR"/>
              </w:rPr>
              <w:t>0</w:t>
            </w:r>
          </w:p>
        </w:tc>
        <w:tc>
          <w:tcPr>
            <w:tcW w:w="491" w:type="pct"/>
            <w:tcBorders>
              <w:top w:val="nil"/>
              <w:left w:val="nil"/>
              <w:bottom w:val="single" w:sz="4" w:space="0" w:color="C0C0C0"/>
              <w:right w:val="single" w:sz="4" w:space="0" w:color="00008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sz w:val="16"/>
                <w:szCs w:val="16"/>
                <w:lang w:eastAsia="hr-HR"/>
              </w:rPr>
            </w:pPr>
            <w:r w:rsidRPr="003276D7">
              <w:rPr>
                <w:rFonts w:ascii="Arial" w:eastAsia="Times New Roman" w:hAnsi="Arial" w:cs="Arial"/>
                <w:sz w:val="16"/>
                <w:szCs w:val="16"/>
                <w:lang w:eastAsia="hr-HR"/>
              </w:rPr>
              <w:t>0</w:t>
            </w:r>
          </w:p>
        </w:tc>
        <w:tc>
          <w:tcPr>
            <w:tcW w:w="367" w:type="pct"/>
            <w:tcBorders>
              <w:top w:val="nil"/>
              <w:left w:val="nil"/>
              <w:bottom w:val="single" w:sz="4" w:space="0" w:color="C0C0C0"/>
              <w:right w:val="single" w:sz="4" w:space="0" w:color="00000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sz w:val="16"/>
                <w:szCs w:val="16"/>
                <w:lang w:eastAsia="hr-HR"/>
              </w:rPr>
            </w:pPr>
            <w:r w:rsidRPr="003276D7">
              <w:rPr>
                <w:rFonts w:ascii="Arial" w:eastAsia="Times New Roman" w:hAnsi="Arial" w:cs="Arial"/>
                <w:sz w:val="16"/>
                <w:szCs w:val="16"/>
                <w:lang w:eastAsia="hr-HR"/>
              </w:rPr>
              <w:t>-</w:t>
            </w:r>
          </w:p>
        </w:tc>
      </w:tr>
      <w:tr w:rsidR="003276D7" w:rsidRPr="003276D7" w:rsidTr="003276D7">
        <w:trPr>
          <w:trHeight w:val="255"/>
        </w:trPr>
        <w:tc>
          <w:tcPr>
            <w:tcW w:w="429" w:type="pct"/>
            <w:tcBorders>
              <w:top w:val="nil"/>
              <w:left w:val="single" w:sz="4" w:space="0" w:color="000000"/>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rPr>
                <w:rFonts w:ascii="Arial" w:eastAsia="Times New Roman" w:hAnsi="Arial" w:cs="Arial"/>
                <w:sz w:val="18"/>
                <w:szCs w:val="18"/>
                <w:lang w:eastAsia="hr-HR"/>
              </w:rPr>
            </w:pPr>
            <w:r w:rsidRPr="003276D7">
              <w:rPr>
                <w:rFonts w:ascii="Arial" w:eastAsia="Times New Roman" w:hAnsi="Arial" w:cs="Arial"/>
                <w:sz w:val="18"/>
                <w:szCs w:val="18"/>
                <w:lang w:eastAsia="hr-HR"/>
              </w:rPr>
              <w:t>1112</w:t>
            </w:r>
          </w:p>
        </w:tc>
        <w:tc>
          <w:tcPr>
            <w:tcW w:w="2886" w:type="pct"/>
            <w:tcBorders>
              <w:top w:val="nil"/>
              <w:left w:val="nil"/>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rPr>
                <w:rFonts w:ascii="Arial" w:eastAsia="Times New Roman" w:hAnsi="Arial" w:cs="Arial"/>
                <w:sz w:val="18"/>
                <w:szCs w:val="18"/>
                <w:lang w:eastAsia="hr-HR"/>
              </w:rPr>
            </w:pPr>
            <w:r w:rsidRPr="003276D7">
              <w:rPr>
                <w:rFonts w:ascii="Arial" w:eastAsia="Times New Roman" w:hAnsi="Arial" w:cs="Arial"/>
                <w:sz w:val="18"/>
                <w:szCs w:val="18"/>
                <w:lang w:eastAsia="hr-HR"/>
              </w:rPr>
              <w:t>Novac na računu kod tuzemnih poslovnih banaka</w:t>
            </w:r>
          </w:p>
        </w:tc>
        <w:tc>
          <w:tcPr>
            <w:tcW w:w="336" w:type="pct"/>
            <w:tcBorders>
              <w:top w:val="nil"/>
              <w:left w:val="nil"/>
              <w:bottom w:val="single" w:sz="4" w:space="0" w:color="C0C0C0"/>
              <w:right w:val="single" w:sz="4" w:space="0" w:color="000080"/>
            </w:tcBorders>
            <w:shd w:val="clear" w:color="auto" w:fill="auto"/>
            <w:vAlign w:val="center"/>
            <w:hideMark/>
          </w:tcPr>
          <w:p w:rsidR="003276D7" w:rsidRPr="003276D7" w:rsidRDefault="003276D7" w:rsidP="003276D7">
            <w:pPr>
              <w:spacing w:after="0" w:line="240" w:lineRule="auto"/>
              <w:jc w:val="center"/>
              <w:rPr>
                <w:rFonts w:ascii="Arial" w:eastAsia="Times New Roman" w:hAnsi="Arial" w:cs="Arial"/>
                <w:b/>
                <w:bCs/>
                <w:sz w:val="16"/>
                <w:szCs w:val="16"/>
                <w:lang w:eastAsia="hr-HR"/>
              </w:rPr>
            </w:pPr>
            <w:r w:rsidRPr="003276D7">
              <w:rPr>
                <w:rFonts w:ascii="Arial" w:eastAsia="Times New Roman" w:hAnsi="Arial" w:cs="Arial"/>
                <w:b/>
                <w:bCs/>
                <w:sz w:val="16"/>
                <w:szCs w:val="16"/>
                <w:lang w:eastAsia="hr-HR"/>
              </w:rPr>
              <w:t>067</w:t>
            </w:r>
          </w:p>
        </w:tc>
        <w:tc>
          <w:tcPr>
            <w:tcW w:w="491" w:type="pct"/>
            <w:tcBorders>
              <w:top w:val="nil"/>
              <w:left w:val="nil"/>
              <w:bottom w:val="single" w:sz="4" w:space="0" w:color="C0C0C0"/>
              <w:right w:val="single" w:sz="4" w:space="0" w:color="00008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sz w:val="16"/>
                <w:szCs w:val="16"/>
                <w:lang w:eastAsia="hr-HR"/>
              </w:rPr>
            </w:pPr>
            <w:r w:rsidRPr="003276D7">
              <w:rPr>
                <w:rFonts w:ascii="Arial" w:eastAsia="Times New Roman" w:hAnsi="Arial" w:cs="Arial"/>
                <w:sz w:val="16"/>
                <w:szCs w:val="16"/>
                <w:lang w:eastAsia="hr-HR"/>
              </w:rPr>
              <w:t>74.629</w:t>
            </w:r>
          </w:p>
        </w:tc>
        <w:tc>
          <w:tcPr>
            <w:tcW w:w="491" w:type="pct"/>
            <w:tcBorders>
              <w:top w:val="nil"/>
              <w:left w:val="nil"/>
              <w:bottom w:val="single" w:sz="4" w:space="0" w:color="C0C0C0"/>
              <w:right w:val="single" w:sz="4" w:space="0" w:color="00008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sz w:val="16"/>
                <w:szCs w:val="16"/>
                <w:lang w:eastAsia="hr-HR"/>
              </w:rPr>
            </w:pPr>
            <w:r w:rsidRPr="003276D7">
              <w:rPr>
                <w:rFonts w:ascii="Arial" w:eastAsia="Times New Roman" w:hAnsi="Arial" w:cs="Arial"/>
                <w:sz w:val="16"/>
                <w:szCs w:val="16"/>
                <w:lang w:eastAsia="hr-HR"/>
              </w:rPr>
              <w:t>62.234</w:t>
            </w:r>
          </w:p>
        </w:tc>
        <w:tc>
          <w:tcPr>
            <w:tcW w:w="367" w:type="pct"/>
            <w:tcBorders>
              <w:top w:val="nil"/>
              <w:left w:val="nil"/>
              <w:bottom w:val="single" w:sz="4" w:space="0" w:color="C0C0C0"/>
              <w:right w:val="single" w:sz="4" w:space="0" w:color="000000"/>
            </w:tcBorders>
            <w:shd w:val="clear" w:color="auto" w:fill="auto"/>
            <w:noWrap/>
            <w:vAlign w:val="center"/>
            <w:hideMark/>
          </w:tcPr>
          <w:p w:rsidR="003276D7" w:rsidRPr="003276D7" w:rsidRDefault="003276D7" w:rsidP="003276D7">
            <w:pPr>
              <w:spacing w:after="0" w:line="240" w:lineRule="auto"/>
              <w:jc w:val="right"/>
              <w:rPr>
                <w:rFonts w:ascii="Arial" w:eastAsia="Times New Roman" w:hAnsi="Arial" w:cs="Arial"/>
                <w:sz w:val="16"/>
                <w:szCs w:val="16"/>
                <w:lang w:eastAsia="hr-HR"/>
              </w:rPr>
            </w:pPr>
            <w:r w:rsidRPr="003276D7">
              <w:rPr>
                <w:rFonts w:ascii="Arial" w:eastAsia="Times New Roman" w:hAnsi="Arial" w:cs="Arial"/>
                <w:sz w:val="16"/>
                <w:szCs w:val="16"/>
                <w:lang w:eastAsia="hr-HR"/>
              </w:rPr>
              <w:t>83,4</w:t>
            </w:r>
          </w:p>
        </w:tc>
      </w:tr>
    </w:tbl>
    <w:p w:rsidR="003276D7" w:rsidRDefault="00C75C4F" w:rsidP="00583E70">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064 </w:t>
      </w:r>
      <w:r w:rsidR="003276D7">
        <w:rPr>
          <w:rFonts w:cs="Arial Unicode MS"/>
          <w:lang w:val="pl-PL"/>
        </w:rPr>
        <w:t>– novčana sredstva na računu škole manja su za 16,6% u odnosu na početak godine i sada iznose 62.234 kn te variraju ovisno o podmirenju obveza i ostvarenju prihoda</w:t>
      </w:r>
      <w:r w:rsidR="00B431EB">
        <w:rPr>
          <w:rFonts w:cs="Arial Unicode MS"/>
          <w:lang w:val="pl-PL"/>
        </w:rPr>
        <w:t>.</w:t>
      </w:r>
    </w:p>
    <w:p w:rsidR="003276D7" w:rsidRDefault="003276D7" w:rsidP="00583E70">
      <w:pPr>
        <w:overflowPunct w:val="0"/>
        <w:autoSpaceDE w:val="0"/>
        <w:autoSpaceDN w:val="0"/>
        <w:adjustRightInd w:val="0"/>
        <w:spacing w:after="0" w:line="240" w:lineRule="auto"/>
        <w:jc w:val="both"/>
        <w:textAlignment w:val="baseline"/>
        <w:rPr>
          <w:rFonts w:cs="Arial Unicode MS"/>
          <w:lang w:val="pl-PL"/>
        </w:rPr>
      </w:pPr>
    </w:p>
    <w:p w:rsidR="000C543F" w:rsidRDefault="00C75C4F" w:rsidP="000C543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 </w:t>
      </w:r>
      <w:r w:rsidR="002069A5">
        <w:rPr>
          <w:rFonts w:cs="Arial Unicode MS"/>
          <w:lang w:val="pl-PL"/>
        </w:rPr>
        <w:t>Tablica br. 7</w:t>
      </w:r>
      <w:r w:rsidR="000C543F" w:rsidRPr="009B05F2">
        <w:rPr>
          <w:rFonts w:cs="Arial Unicode MS"/>
          <w:lang w:val="pl-PL"/>
        </w:rPr>
        <w:t xml:space="preserve">. </w:t>
      </w:r>
      <w:r w:rsidR="000C543F">
        <w:rPr>
          <w:rFonts w:cs="Arial Unicode MS"/>
          <w:lang w:val="pl-PL"/>
        </w:rPr>
        <w:t>Isječak iz Bilance Gimnazije Eugena Ku</w:t>
      </w:r>
      <w:r w:rsidR="00B32252">
        <w:rPr>
          <w:rFonts w:cs="Arial Unicode MS"/>
          <w:lang w:val="pl-PL"/>
        </w:rPr>
        <w:t xml:space="preserve">mičića Opatija na dan </w:t>
      </w:r>
      <w:r w:rsidR="006F5F6F">
        <w:rPr>
          <w:rFonts w:cs="Arial Unicode MS"/>
          <w:lang w:val="pl-PL"/>
        </w:rPr>
        <w:t>31.12.2020</w:t>
      </w:r>
      <w:r w:rsidR="00B90CD3">
        <w:rPr>
          <w:rFonts w:cs="Arial Unicode MS"/>
          <w:lang w:val="pl-PL"/>
        </w:rPr>
        <w:t>.</w:t>
      </w:r>
      <w:r w:rsidR="000C543F">
        <w:rPr>
          <w:rFonts w:cs="Arial Unicode MS"/>
          <w:lang w:val="pl-PL"/>
        </w:rPr>
        <w:t xml:space="preserve"> godine</w:t>
      </w:r>
    </w:p>
    <w:tbl>
      <w:tblPr>
        <w:tblW w:w="5000" w:type="pct"/>
        <w:tblLook w:val="04A0" w:firstRow="1" w:lastRow="0" w:firstColumn="1" w:lastColumn="0" w:noHBand="0" w:noVBand="1"/>
      </w:tblPr>
      <w:tblGrid>
        <w:gridCol w:w="627"/>
        <w:gridCol w:w="6968"/>
        <w:gridCol w:w="488"/>
        <w:gridCol w:w="308"/>
        <w:gridCol w:w="624"/>
        <w:gridCol w:w="271"/>
      </w:tblGrid>
      <w:tr w:rsidR="00265E74" w:rsidRPr="00265E74" w:rsidTr="006F5F6F">
        <w:trPr>
          <w:trHeight w:val="480"/>
        </w:trPr>
        <w:tc>
          <w:tcPr>
            <w:tcW w:w="337"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265E74" w:rsidRPr="00265E74" w:rsidRDefault="00265E74" w:rsidP="00265E74">
            <w:pPr>
              <w:spacing w:after="0" w:line="240" w:lineRule="auto"/>
              <w:rPr>
                <w:rFonts w:ascii="Arial" w:eastAsia="Times New Roman" w:hAnsi="Arial" w:cs="Arial"/>
                <w:sz w:val="18"/>
                <w:szCs w:val="18"/>
                <w:lang w:eastAsia="hr-HR"/>
              </w:rPr>
            </w:pPr>
            <w:r w:rsidRPr="00265E74">
              <w:rPr>
                <w:rFonts w:ascii="Arial" w:eastAsia="Times New Roman" w:hAnsi="Arial" w:cs="Arial"/>
                <w:sz w:val="18"/>
                <w:szCs w:val="18"/>
                <w:lang w:eastAsia="hr-HR"/>
              </w:rPr>
              <w:t>12</w:t>
            </w:r>
          </w:p>
        </w:tc>
        <w:tc>
          <w:tcPr>
            <w:tcW w:w="3752" w:type="pct"/>
            <w:tcBorders>
              <w:top w:val="single" w:sz="4" w:space="0" w:color="C0C0C0"/>
              <w:left w:val="nil"/>
              <w:bottom w:val="single" w:sz="4" w:space="0" w:color="C0C0C0"/>
              <w:right w:val="single" w:sz="4" w:space="0" w:color="000080"/>
            </w:tcBorders>
            <w:shd w:val="clear" w:color="auto" w:fill="auto"/>
            <w:vAlign w:val="center"/>
            <w:hideMark/>
          </w:tcPr>
          <w:p w:rsidR="00265E74" w:rsidRPr="00265E74" w:rsidRDefault="00265E74" w:rsidP="00265E74">
            <w:pPr>
              <w:spacing w:after="0" w:line="240" w:lineRule="auto"/>
              <w:rPr>
                <w:rFonts w:ascii="Arial" w:eastAsia="Times New Roman" w:hAnsi="Arial" w:cs="Arial"/>
                <w:sz w:val="18"/>
                <w:szCs w:val="18"/>
                <w:lang w:eastAsia="hr-HR"/>
              </w:rPr>
            </w:pPr>
            <w:r w:rsidRPr="00265E74">
              <w:rPr>
                <w:rFonts w:ascii="Arial" w:eastAsia="Times New Roman" w:hAnsi="Arial" w:cs="Arial"/>
                <w:sz w:val="18"/>
                <w:szCs w:val="18"/>
                <w:lang w:eastAsia="hr-HR"/>
              </w:rPr>
              <w:t xml:space="preserve">Depoziti, </w:t>
            </w:r>
            <w:proofErr w:type="spellStart"/>
            <w:r w:rsidRPr="00265E74">
              <w:rPr>
                <w:rFonts w:ascii="Arial" w:eastAsia="Times New Roman" w:hAnsi="Arial" w:cs="Arial"/>
                <w:sz w:val="18"/>
                <w:szCs w:val="18"/>
                <w:lang w:eastAsia="hr-HR"/>
              </w:rPr>
              <w:t>jamčevni</w:t>
            </w:r>
            <w:proofErr w:type="spellEnd"/>
            <w:r w:rsidRPr="00265E74">
              <w:rPr>
                <w:rFonts w:ascii="Arial" w:eastAsia="Times New Roman" w:hAnsi="Arial" w:cs="Arial"/>
                <w:sz w:val="18"/>
                <w:szCs w:val="18"/>
                <w:lang w:eastAsia="hr-HR"/>
              </w:rPr>
              <w:t xml:space="preserve"> </w:t>
            </w:r>
            <w:proofErr w:type="spellStart"/>
            <w:r w:rsidRPr="00265E74">
              <w:rPr>
                <w:rFonts w:ascii="Arial" w:eastAsia="Times New Roman" w:hAnsi="Arial" w:cs="Arial"/>
                <w:sz w:val="18"/>
                <w:szCs w:val="18"/>
                <w:lang w:eastAsia="hr-HR"/>
              </w:rPr>
              <w:t>polozi</w:t>
            </w:r>
            <w:proofErr w:type="spellEnd"/>
            <w:r w:rsidRPr="00265E74">
              <w:rPr>
                <w:rFonts w:ascii="Arial" w:eastAsia="Times New Roman" w:hAnsi="Arial" w:cs="Arial"/>
                <w:sz w:val="18"/>
                <w:szCs w:val="18"/>
                <w:lang w:eastAsia="hr-HR"/>
              </w:rPr>
              <w:t xml:space="preserve"> i potraživanja od zaposlenih te za više plaćene poreze i ostalo (AOP 074 + 077 do 079 - 080 + 081)</w:t>
            </w:r>
          </w:p>
        </w:tc>
        <w:tc>
          <w:tcPr>
            <w:tcW w:w="263" w:type="pct"/>
            <w:tcBorders>
              <w:top w:val="single" w:sz="4" w:space="0" w:color="C0C0C0"/>
              <w:left w:val="nil"/>
              <w:bottom w:val="single" w:sz="4" w:space="0" w:color="C0C0C0"/>
              <w:right w:val="single" w:sz="4" w:space="0" w:color="000080"/>
            </w:tcBorders>
            <w:shd w:val="clear" w:color="auto" w:fill="auto"/>
            <w:vAlign w:val="center"/>
            <w:hideMark/>
          </w:tcPr>
          <w:p w:rsidR="00265E74" w:rsidRPr="00265E74" w:rsidRDefault="00265E74" w:rsidP="00265E74">
            <w:pPr>
              <w:spacing w:after="0" w:line="240" w:lineRule="auto"/>
              <w:jc w:val="center"/>
              <w:rPr>
                <w:rFonts w:ascii="Arial" w:eastAsia="Times New Roman" w:hAnsi="Arial" w:cs="Arial"/>
                <w:b/>
                <w:bCs/>
                <w:sz w:val="16"/>
                <w:szCs w:val="16"/>
                <w:lang w:eastAsia="hr-HR"/>
              </w:rPr>
            </w:pPr>
            <w:r w:rsidRPr="00265E74">
              <w:rPr>
                <w:rFonts w:ascii="Arial" w:eastAsia="Times New Roman" w:hAnsi="Arial" w:cs="Arial"/>
                <w:b/>
                <w:bCs/>
                <w:sz w:val="16"/>
                <w:szCs w:val="16"/>
                <w:lang w:eastAsia="hr-HR"/>
              </w:rPr>
              <w:t>073</w:t>
            </w:r>
          </w:p>
        </w:tc>
        <w:tc>
          <w:tcPr>
            <w:tcW w:w="166" w:type="pct"/>
            <w:tcBorders>
              <w:top w:val="single" w:sz="4" w:space="0" w:color="C0C0C0"/>
              <w:left w:val="nil"/>
              <w:bottom w:val="single" w:sz="4" w:space="0" w:color="C0C0C0"/>
              <w:right w:val="single" w:sz="4" w:space="0" w:color="000080"/>
            </w:tcBorders>
            <w:shd w:val="clear" w:color="auto" w:fill="auto"/>
            <w:noWrap/>
            <w:vAlign w:val="center"/>
            <w:hideMark/>
          </w:tcPr>
          <w:p w:rsidR="00265E74" w:rsidRPr="00265E74" w:rsidRDefault="00265E74" w:rsidP="00265E74">
            <w:pPr>
              <w:spacing w:after="0" w:line="240" w:lineRule="auto"/>
              <w:jc w:val="right"/>
              <w:rPr>
                <w:rFonts w:ascii="Arial" w:eastAsia="Times New Roman" w:hAnsi="Arial" w:cs="Arial"/>
                <w:b/>
                <w:bCs/>
                <w:color w:val="000080"/>
                <w:sz w:val="16"/>
                <w:szCs w:val="16"/>
                <w:lang w:eastAsia="hr-HR"/>
              </w:rPr>
            </w:pPr>
            <w:r w:rsidRPr="00265E74">
              <w:rPr>
                <w:rFonts w:ascii="Arial" w:eastAsia="Times New Roman" w:hAnsi="Arial" w:cs="Arial"/>
                <w:b/>
                <w:bCs/>
                <w:color w:val="000080"/>
                <w:sz w:val="16"/>
                <w:szCs w:val="16"/>
                <w:lang w:eastAsia="hr-HR"/>
              </w:rPr>
              <w:t>0</w:t>
            </w:r>
          </w:p>
        </w:tc>
        <w:tc>
          <w:tcPr>
            <w:tcW w:w="336" w:type="pct"/>
            <w:tcBorders>
              <w:top w:val="single" w:sz="4" w:space="0" w:color="C0C0C0"/>
              <w:left w:val="nil"/>
              <w:bottom w:val="single" w:sz="4" w:space="0" w:color="C0C0C0"/>
              <w:right w:val="single" w:sz="4" w:space="0" w:color="000080"/>
            </w:tcBorders>
            <w:shd w:val="clear" w:color="auto" w:fill="auto"/>
            <w:noWrap/>
            <w:vAlign w:val="center"/>
            <w:hideMark/>
          </w:tcPr>
          <w:p w:rsidR="00265E74" w:rsidRPr="00265E74" w:rsidRDefault="00265E74" w:rsidP="00265E74">
            <w:pPr>
              <w:spacing w:after="0" w:line="240" w:lineRule="auto"/>
              <w:jc w:val="right"/>
              <w:rPr>
                <w:rFonts w:ascii="Arial" w:eastAsia="Times New Roman" w:hAnsi="Arial" w:cs="Arial"/>
                <w:b/>
                <w:bCs/>
                <w:color w:val="000080"/>
                <w:sz w:val="16"/>
                <w:szCs w:val="16"/>
                <w:lang w:eastAsia="hr-HR"/>
              </w:rPr>
            </w:pPr>
            <w:r w:rsidRPr="00265E74">
              <w:rPr>
                <w:rFonts w:ascii="Arial" w:eastAsia="Times New Roman" w:hAnsi="Arial" w:cs="Arial"/>
                <w:b/>
                <w:bCs/>
                <w:color w:val="000080"/>
                <w:sz w:val="16"/>
                <w:szCs w:val="16"/>
                <w:lang w:eastAsia="hr-HR"/>
              </w:rPr>
              <w:t>2.178</w:t>
            </w:r>
          </w:p>
        </w:tc>
        <w:tc>
          <w:tcPr>
            <w:tcW w:w="147" w:type="pct"/>
            <w:tcBorders>
              <w:top w:val="single" w:sz="4" w:space="0" w:color="C0C0C0"/>
              <w:left w:val="nil"/>
              <w:bottom w:val="single" w:sz="4" w:space="0" w:color="C0C0C0"/>
              <w:right w:val="single" w:sz="4" w:space="0" w:color="000000"/>
            </w:tcBorders>
            <w:shd w:val="clear" w:color="auto" w:fill="auto"/>
            <w:noWrap/>
            <w:vAlign w:val="center"/>
            <w:hideMark/>
          </w:tcPr>
          <w:p w:rsidR="00265E74" w:rsidRPr="00265E74" w:rsidRDefault="00265E74" w:rsidP="00265E74">
            <w:pPr>
              <w:spacing w:after="0" w:line="240" w:lineRule="auto"/>
              <w:jc w:val="right"/>
              <w:rPr>
                <w:rFonts w:ascii="Arial" w:eastAsia="Times New Roman" w:hAnsi="Arial" w:cs="Arial"/>
                <w:sz w:val="16"/>
                <w:szCs w:val="16"/>
                <w:lang w:eastAsia="hr-HR"/>
              </w:rPr>
            </w:pPr>
            <w:r w:rsidRPr="00265E74">
              <w:rPr>
                <w:rFonts w:ascii="Arial" w:eastAsia="Times New Roman" w:hAnsi="Arial" w:cs="Arial"/>
                <w:sz w:val="16"/>
                <w:szCs w:val="16"/>
                <w:lang w:eastAsia="hr-HR"/>
              </w:rPr>
              <w:t>-</w:t>
            </w:r>
          </w:p>
        </w:tc>
      </w:tr>
      <w:tr w:rsidR="00265E74" w:rsidRPr="00265E74" w:rsidTr="006F5F6F">
        <w:trPr>
          <w:trHeight w:val="255"/>
        </w:trPr>
        <w:tc>
          <w:tcPr>
            <w:tcW w:w="337" w:type="pct"/>
            <w:tcBorders>
              <w:top w:val="nil"/>
              <w:left w:val="single" w:sz="4" w:space="0" w:color="000000"/>
              <w:bottom w:val="single" w:sz="4" w:space="0" w:color="C0C0C0"/>
              <w:right w:val="single" w:sz="4" w:space="0" w:color="000080"/>
            </w:tcBorders>
            <w:shd w:val="clear" w:color="auto" w:fill="auto"/>
            <w:vAlign w:val="center"/>
            <w:hideMark/>
          </w:tcPr>
          <w:p w:rsidR="00265E74" w:rsidRPr="00265E74" w:rsidRDefault="00265E74" w:rsidP="00265E74">
            <w:pPr>
              <w:spacing w:after="0" w:line="240" w:lineRule="auto"/>
              <w:rPr>
                <w:rFonts w:ascii="Arial" w:eastAsia="Times New Roman" w:hAnsi="Arial" w:cs="Arial"/>
                <w:sz w:val="18"/>
                <w:szCs w:val="18"/>
                <w:lang w:eastAsia="hr-HR"/>
              </w:rPr>
            </w:pPr>
            <w:r w:rsidRPr="00265E74">
              <w:rPr>
                <w:rFonts w:ascii="Arial" w:eastAsia="Times New Roman" w:hAnsi="Arial" w:cs="Arial"/>
                <w:sz w:val="18"/>
                <w:szCs w:val="18"/>
                <w:lang w:eastAsia="hr-HR"/>
              </w:rPr>
              <w:t>129</w:t>
            </w:r>
          </w:p>
        </w:tc>
        <w:tc>
          <w:tcPr>
            <w:tcW w:w="3752" w:type="pct"/>
            <w:tcBorders>
              <w:top w:val="nil"/>
              <w:left w:val="nil"/>
              <w:bottom w:val="single" w:sz="4" w:space="0" w:color="C0C0C0"/>
              <w:right w:val="single" w:sz="4" w:space="0" w:color="000080"/>
            </w:tcBorders>
            <w:shd w:val="clear" w:color="auto" w:fill="auto"/>
            <w:vAlign w:val="center"/>
            <w:hideMark/>
          </w:tcPr>
          <w:p w:rsidR="00265E74" w:rsidRPr="00265E74" w:rsidRDefault="00265E74" w:rsidP="00265E74">
            <w:pPr>
              <w:spacing w:after="0" w:line="240" w:lineRule="auto"/>
              <w:rPr>
                <w:rFonts w:ascii="Arial" w:eastAsia="Times New Roman" w:hAnsi="Arial" w:cs="Arial"/>
                <w:sz w:val="18"/>
                <w:szCs w:val="18"/>
                <w:lang w:eastAsia="hr-HR"/>
              </w:rPr>
            </w:pPr>
            <w:r w:rsidRPr="00265E74">
              <w:rPr>
                <w:rFonts w:ascii="Arial" w:eastAsia="Times New Roman" w:hAnsi="Arial" w:cs="Arial"/>
                <w:sz w:val="18"/>
                <w:szCs w:val="18"/>
                <w:lang w:eastAsia="hr-HR"/>
              </w:rPr>
              <w:t>Ostala potraživanja</w:t>
            </w:r>
          </w:p>
        </w:tc>
        <w:tc>
          <w:tcPr>
            <w:tcW w:w="263" w:type="pct"/>
            <w:tcBorders>
              <w:top w:val="nil"/>
              <w:left w:val="nil"/>
              <w:bottom w:val="single" w:sz="4" w:space="0" w:color="C0C0C0"/>
              <w:right w:val="single" w:sz="4" w:space="0" w:color="000080"/>
            </w:tcBorders>
            <w:shd w:val="clear" w:color="auto" w:fill="auto"/>
            <w:vAlign w:val="center"/>
            <w:hideMark/>
          </w:tcPr>
          <w:p w:rsidR="00265E74" w:rsidRPr="00265E74" w:rsidRDefault="00265E74" w:rsidP="00265E74">
            <w:pPr>
              <w:spacing w:after="0" w:line="240" w:lineRule="auto"/>
              <w:jc w:val="center"/>
              <w:rPr>
                <w:rFonts w:ascii="Arial" w:eastAsia="Times New Roman" w:hAnsi="Arial" w:cs="Arial"/>
                <w:b/>
                <w:bCs/>
                <w:sz w:val="16"/>
                <w:szCs w:val="16"/>
                <w:lang w:eastAsia="hr-HR"/>
              </w:rPr>
            </w:pPr>
            <w:r w:rsidRPr="00265E74">
              <w:rPr>
                <w:rFonts w:ascii="Arial" w:eastAsia="Times New Roman" w:hAnsi="Arial" w:cs="Arial"/>
                <w:b/>
                <w:bCs/>
                <w:sz w:val="16"/>
                <w:szCs w:val="16"/>
                <w:lang w:eastAsia="hr-HR"/>
              </w:rPr>
              <w:t>081</w:t>
            </w:r>
          </w:p>
        </w:tc>
        <w:tc>
          <w:tcPr>
            <w:tcW w:w="166" w:type="pct"/>
            <w:tcBorders>
              <w:top w:val="nil"/>
              <w:left w:val="nil"/>
              <w:bottom w:val="single" w:sz="4" w:space="0" w:color="C0C0C0"/>
              <w:right w:val="single" w:sz="4" w:space="0" w:color="000080"/>
            </w:tcBorders>
            <w:shd w:val="clear" w:color="auto" w:fill="auto"/>
            <w:noWrap/>
            <w:vAlign w:val="center"/>
            <w:hideMark/>
          </w:tcPr>
          <w:p w:rsidR="00265E74" w:rsidRPr="00265E74" w:rsidRDefault="00265E74" w:rsidP="00265E74">
            <w:pPr>
              <w:spacing w:after="0" w:line="240" w:lineRule="auto"/>
              <w:jc w:val="right"/>
              <w:rPr>
                <w:rFonts w:ascii="Arial" w:eastAsia="Times New Roman" w:hAnsi="Arial" w:cs="Arial"/>
                <w:sz w:val="16"/>
                <w:szCs w:val="16"/>
                <w:lang w:eastAsia="hr-HR"/>
              </w:rPr>
            </w:pPr>
            <w:r w:rsidRPr="00265E74">
              <w:rPr>
                <w:rFonts w:ascii="Arial" w:eastAsia="Times New Roman" w:hAnsi="Arial" w:cs="Arial"/>
                <w:sz w:val="16"/>
                <w:szCs w:val="16"/>
                <w:lang w:eastAsia="hr-HR"/>
              </w:rPr>
              <w:t> </w:t>
            </w:r>
          </w:p>
        </w:tc>
        <w:tc>
          <w:tcPr>
            <w:tcW w:w="336" w:type="pct"/>
            <w:tcBorders>
              <w:top w:val="nil"/>
              <w:left w:val="nil"/>
              <w:bottom w:val="single" w:sz="4" w:space="0" w:color="C0C0C0"/>
              <w:right w:val="single" w:sz="4" w:space="0" w:color="000080"/>
            </w:tcBorders>
            <w:shd w:val="clear" w:color="auto" w:fill="auto"/>
            <w:noWrap/>
            <w:vAlign w:val="center"/>
            <w:hideMark/>
          </w:tcPr>
          <w:p w:rsidR="00265E74" w:rsidRPr="00265E74" w:rsidRDefault="00265E74" w:rsidP="00265E74">
            <w:pPr>
              <w:spacing w:after="0" w:line="240" w:lineRule="auto"/>
              <w:jc w:val="right"/>
              <w:rPr>
                <w:rFonts w:ascii="Arial" w:eastAsia="Times New Roman" w:hAnsi="Arial" w:cs="Arial"/>
                <w:sz w:val="16"/>
                <w:szCs w:val="16"/>
                <w:lang w:eastAsia="hr-HR"/>
              </w:rPr>
            </w:pPr>
            <w:r w:rsidRPr="00265E74">
              <w:rPr>
                <w:rFonts w:ascii="Arial" w:eastAsia="Times New Roman" w:hAnsi="Arial" w:cs="Arial"/>
                <w:sz w:val="16"/>
                <w:szCs w:val="16"/>
                <w:lang w:eastAsia="hr-HR"/>
              </w:rPr>
              <w:t>2.178</w:t>
            </w:r>
          </w:p>
        </w:tc>
        <w:tc>
          <w:tcPr>
            <w:tcW w:w="147" w:type="pct"/>
            <w:tcBorders>
              <w:top w:val="nil"/>
              <w:left w:val="nil"/>
              <w:bottom w:val="single" w:sz="4" w:space="0" w:color="C0C0C0"/>
              <w:right w:val="single" w:sz="4" w:space="0" w:color="000000"/>
            </w:tcBorders>
            <w:shd w:val="clear" w:color="auto" w:fill="auto"/>
            <w:noWrap/>
            <w:vAlign w:val="center"/>
            <w:hideMark/>
          </w:tcPr>
          <w:p w:rsidR="00265E74" w:rsidRPr="00265E74" w:rsidRDefault="00265E74" w:rsidP="00265E74">
            <w:pPr>
              <w:spacing w:after="0" w:line="240" w:lineRule="auto"/>
              <w:jc w:val="right"/>
              <w:rPr>
                <w:rFonts w:ascii="Arial" w:eastAsia="Times New Roman" w:hAnsi="Arial" w:cs="Arial"/>
                <w:sz w:val="16"/>
                <w:szCs w:val="16"/>
                <w:lang w:eastAsia="hr-HR"/>
              </w:rPr>
            </w:pPr>
            <w:r w:rsidRPr="00265E74">
              <w:rPr>
                <w:rFonts w:ascii="Arial" w:eastAsia="Times New Roman" w:hAnsi="Arial" w:cs="Arial"/>
                <w:sz w:val="16"/>
                <w:szCs w:val="16"/>
                <w:lang w:eastAsia="hr-HR"/>
              </w:rPr>
              <w:t>-</w:t>
            </w:r>
          </w:p>
        </w:tc>
      </w:tr>
    </w:tbl>
    <w:p w:rsidR="00265E74" w:rsidRDefault="001A0F77" w:rsidP="000C543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073 – početno stanje povećano je za 2.178 kn jer su u 2020. godini nastala potraživanja za naknade koje se refundiraju </w:t>
      </w:r>
      <w:r w:rsidR="00015462">
        <w:rPr>
          <w:rFonts w:cs="Arial Unicode MS"/>
          <w:lang w:val="pl-PL"/>
        </w:rPr>
        <w:t>/bolovanja</w:t>
      </w:r>
      <w:r>
        <w:rPr>
          <w:rFonts w:cs="Arial Unicode MS"/>
          <w:lang w:val="pl-PL"/>
        </w:rPr>
        <w:t xml:space="preserve"> na teret HZZO-a/.</w:t>
      </w:r>
    </w:p>
    <w:p w:rsidR="00265E74" w:rsidRDefault="00265E74" w:rsidP="000C543F">
      <w:pPr>
        <w:overflowPunct w:val="0"/>
        <w:autoSpaceDE w:val="0"/>
        <w:autoSpaceDN w:val="0"/>
        <w:adjustRightInd w:val="0"/>
        <w:spacing w:after="0" w:line="240" w:lineRule="auto"/>
        <w:jc w:val="both"/>
        <w:textAlignment w:val="baseline"/>
        <w:rPr>
          <w:rFonts w:cs="Arial Unicode MS"/>
          <w:lang w:val="pl-PL"/>
        </w:rPr>
      </w:pPr>
    </w:p>
    <w:p w:rsidR="0040056D" w:rsidRDefault="0040056D" w:rsidP="0040056D">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8</w:t>
      </w:r>
      <w:r w:rsidRPr="009B05F2">
        <w:rPr>
          <w:rFonts w:cs="Arial Unicode MS"/>
          <w:lang w:val="pl-PL"/>
        </w:rPr>
        <w:t xml:space="preserve">. </w:t>
      </w:r>
      <w:r>
        <w:rPr>
          <w:rFonts w:cs="Arial Unicode MS"/>
          <w:lang w:val="pl-PL"/>
        </w:rPr>
        <w:t>Isječak iz Bilance Gimnazije Eugena Kumičića Opatija na dan 31.12.2020. godine</w:t>
      </w:r>
    </w:p>
    <w:tbl>
      <w:tblPr>
        <w:tblW w:w="5000" w:type="pct"/>
        <w:tblLook w:val="04A0" w:firstRow="1" w:lastRow="0" w:firstColumn="1" w:lastColumn="0" w:noHBand="0" w:noVBand="1"/>
      </w:tblPr>
      <w:tblGrid>
        <w:gridCol w:w="517"/>
        <w:gridCol w:w="6658"/>
        <w:gridCol w:w="483"/>
        <w:gridCol w:w="617"/>
        <w:gridCol w:w="483"/>
        <w:gridCol w:w="528"/>
      </w:tblGrid>
      <w:tr w:rsidR="00444A1A" w:rsidRPr="00444A1A" w:rsidTr="00444A1A">
        <w:trPr>
          <w:trHeight w:val="255"/>
        </w:trPr>
        <w:tc>
          <w:tcPr>
            <w:tcW w:w="278"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444A1A" w:rsidRPr="00444A1A" w:rsidRDefault="00444A1A" w:rsidP="00444A1A">
            <w:pPr>
              <w:spacing w:after="0" w:line="240" w:lineRule="auto"/>
              <w:rPr>
                <w:rFonts w:ascii="Arial" w:eastAsia="Times New Roman" w:hAnsi="Arial" w:cs="Arial"/>
                <w:sz w:val="18"/>
                <w:szCs w:val="18"/>
                <w:lang w:eastAsia="hr-HR"/>
              </w:rPr>
            </w:pPr>
            <w:r w:rsidRPr="00444A1A">
              <w:rPr>
                <w:rFonts w:ascii="Arial" w:eastAsia="Times New Roman" w:hAnsi="Arial" w:cs="Arial"/>
                <w:sz w:val="18"/>
                <w:szCs w:val="18"/>
                <w:lang w:eastAsia="hr-HR"/>
              </w:rPr>
              <w:t>16</w:t>
            </w:r>
          </w:p>
        </w:tc>
        <w:tc>
          <w:tcPr>
            <w:tcW w:w="3585" w:type="pct"/>
            <w:tcBorders>
              <w:top w:val="single" w:sz="4" w:space="0" w:color="C0C0C0"/>
              <w:left w:val="nil"/>
              <w:bottom w:val="single" w:sz="4" w:space="0" w:color="C0C0C0"/>
              <w:right w:val="single" w:sz="4" w:space="0" w:color="000080"/>
            </w:tcBorders>
            <w:shd w:val="clear" w:color="auto" w:fill="auto"/>
            <w:vAlign w:val="center"/>
            <w:hideMark/>
          </w:tcPr>
          <w:p w:rsidR="00444A1A" w:rsidRPr="00444A1A" w:rsidRDefault="00444A1A" w:rsidP="00444A1A">
            <w:pPr>
              <w:spacing w:after="0" w:line="240" w:lineRule="auto"/>
              <w:rPr>
                <w:rFonts w:ascii="Arial" w:eastAsia="Times New Roman" w:hAnsi="Arial" w:cs="Arial"/>
                <w:sz w:val="18"/>
                <w:szCs w:val="18"/>
                <w:lang w:eastAsia="hr-HR"/>
              </w:rPr>
            </w:pPr>
            <w:r w:rsidRPr="00444A1A">
              <w:rPr>
                <w:rFonts w:ascii="Arial" w:eastAsia="Times New Roman" w:hAnsi="Arial" w:cs="Arial"/>
                <w:sz w:val="18"/>
                <w:szCs w:val="18"/>
                <w:lang w:eastAsia="hr-HR"/>
              </w:rPr>
              <w:t>Potraživanja za prihode poslovanja (AOP 142 do 144 + 152 do 156-157)</w:t>
            </w:r>
          </w:p>
        </w:tc>
        <w:tc>
          <w:tcPr>
            <w:tcW w:w="260" w:type="pct"/>
            <w:tcBorders>
              <w:top w:val="single" w:sz="4" w:space="0" w:color="C0C0C0"/>
              <w:left w:val="nil"/>
              <w:bottom w:val="single" w:sz="4" w:space="0" w:color="C0C0C0"/>
              <w:right w:val="single" w:sz="4" w:space="0" w:color="000080"/>
            </w:tcBorders>
            <w:shd w:val="clear" w:color="auto" w:fill="auto"/>
            <w:vAlign w:val="center"/>
            <w:hideMark/>
          </w:tcPr>
          <w:p w:rsidR="00444A1A" w:rsidRPr="00444A1A" w:rsidRDefault="00444A1A" w:rsidP="00444A1A">
            <w:pPr>
              <w:spacing w:after="0" w:line="240" w:lineRule="auto"/>
              <w:jc w:val="center"/>
              <w:rPr>
                <w:rFonts w:ascii="Arial" w:eastAsia="Times New Roman" w:hAnsi="Arial" w:cs="Arial"/>
                <w:b/>
                <w:bCs/>
                <w:sz w:val="16"/>
                <w:szCs w:val="16"/>
                <w:lang w:eastAsia="hr-HR"/>
              </w:rPr>
            </w:pPr>
            <w:r w:rsidRPr="00444A1A">
              <w:rPr>
                <w:rFonts w:ascii="Arial" w:eastAsia="Times New Roman" w:hAnsi="Arial" w:cs="Arial"/>
                <w:b/>
                <w:bCs/>
                <w:sz w:val="16"/>
                <w:szCs w:val="16"/>
                <w:lang w:eastAsia="hr-HR"/>
              </w:rPr>
              <w:t>141</w:t>
            </w:r>
          </w:p>
        </w:tc>
        <w:tc>
          <w:tcPr>
            <w:tcW w:w="332" w:type="pct"/>
            <w:tcBorders>
              <w:top w:val="single" w:sz="4" w:space="0" w:color="C0C0C0"/>
              <w:left w:val="nil"/>
              <w:bottom w:val="single" w:sz="4" w:space="0" w:color="C0C0C0"/>
              <w:right w:val="single" w:sz="4" w:space="0" w:color="000080"/>
            </w:tcBorders>
            <w:shd w:val="clear" w:color="auto" w:fill="auto"/>
            <w:noWrap/>
            <w:vAlign w:val="center"/>
            <w:hideMark/>
          </w:tcPr>
          <w:p w:rsidR="00444A1A" w:rsidRPr="00444A1A" w:rsidRDefault="00444A1A" w:rsidP="00444A1A">
            <w:pPr>
              <w:spacing w:after="0" w:line="240" w:lineRule="auto"/>
              <w:jc w:val="right"/>
              <w:rPr>
                <w:rFonts w:ascii="Arial" w:eastAsia="Times New Roman" w:hAnsi="Arial" w:cs="Arial"/>
                <w:b/>
                <w:bCs/>
                <w:color w:val="000080"/>
                <w:sz w:val="16"/>
                <w:szCs w:val="16"/>
                <w:lang w:eastAsia="hr-HR"/>
              </w:rPr>
            </w:pPr>
            <w:r w:rsidRPr="00444A1A">
              <w:rPr>
                <w:rFonts w:ascii="Arial" w:eastAsia="Times New Roman" w:hAnsi="Arial" w:cs="Arial"/>
                <w:b/>
                <w:bCs/>
                <w:color w:val="000080"/>
                <w:sz w:val="16"/>
                <w:szCs w:val="16"/>
                <w:lang w:eastAsia="hr-HR"/>
              </w:rPr>
              <w:t>1.000</w:t>
            </w:r>
          </w:p>
        </w:tc>
        <w:tc>
          <w:tcPr>
            <w:tcW w:w="260" w:type="pct"/>
            <w:tcBorders>
              <w:top w:val="single" w:sz="4" w:space="0" w:color="C0C0C0"/>
              <w:left w:val="nil"/>
              <w:bottom w:val="single" w:sz="4" w:space="0" w:color="C0C0C0"/>
              <w:right w:val="single" w:sz="4" w:space="0" w:color="000080"/>
            </w:tcBorders>
            <w:shd w:val="clear" w:color="auto" w:fill="auto"/>
            <w:noWrap/>
            <w:vAlign w:val="center"/>
            <w:hideMark/>
          </w:tcPr>
          <w:p w:rsidR="00444A1A" w:rsidRPr="00444A1A" w:rsidRDefault="00444A1A" w:rsidP="00444A1A">
            <w:pPr>
              <w:spacing w:after="0" w:line="240" w:lineRule="auto"/>
              <w:jc w:val="right"/>
              <w:rPr>
                <w:rFonts w:ascii="Arial" w:eastAsia="Times New Roman" w:hAnsi="Arial" w:cs="Arial"/>
                <w:b/>
                <w:bCs/>
                <w:color w:val="000080"/>
                <w:sz w:val="16"/>
                <w:szCs w:val="16"/>
                <w:lang w:eastAsia="hr-HR"/>
              </w:rPr>
            </w:pPr>
            <w:r w:rsidRPr="00444A1A">
              <w:rPr>
                <w:rFonts w:ascii="Arial" w:eastAsia="Times New Roman" w:hAnsi="Arial" w:cs="Arial"/>
                <w:b/>
                <w:bCs/>
                <w:color w:val="000080"/>
                <w:sz w:val="16"/>
                <w:szCs w:val="16"/>
                <w:lang w:eastAsia="hr-HR"/>
              </w:rPr>
              <w:t>205</w:t>
            </w:r>
          </w:p>
        </w:tc>
        <w:tc>
          <w:tcPr>
            <w:tcW w:w="284" w:type="pct"/>
            <w:tcBorders>
              <w:top w:val="single" w:sz="4" w:space="0" w:color="C0C0C0"/>
              <w:left w:val="nil"/>
              <w:bottom w:val="single" w:sz="4" w:space="0" w:color="C0C0C0"/>
              <w:right w:val="single" w:sz="4" w:space="0" w:color="000000"/>
            </w:tcBorders>
            <w:shd w:val="clear" w:color="auto" w:fill="auto"/>
            <w:noWrap/>
            <w:vAlign w:val="center"/>
            <w:hideMark/>
          </w:tcPr>
          <w:p w:rsidR="00444A1A" w:rsidRPr="00444A1A" w:rsidRDefault="00444A1A" w:rsidP="00444A1A">
            <w:pPr>
              <w:spacing w:after="0" w:line="240" w:lineRule="auto"/>
              <w:jc w:val="right"/>
              <w:rPr>
                <w:rFonts w:ascii="Arial" w:eastAsia="Times New Roman" w:hAnsi="Arial" w:cs="Arial"/>
                <w:sz w:val="16"/>
                <w:szCs w:val="16"/>
                <w:lang w:eastAsia="hr-HR"/>
              </w:rPr>
            </w:pPr>
            <w:r w:rsidRPr="00444A1A">
              <w:rPr>
                <w:rFonts w:ascii="Arial" w:eastAsia="Times New Roman" w:hAnsi="Arial" w:cs="Arial"/>
                <w:sz w:val="16"/>
                <w:szCs w:val="16"/>
                <w:lang w:eastAsia="hr-HR"/>
              </w:rPr>
              <w:t>20,5</w:t>
            </w:r>
          </w:p>
        </w:tc>
      </w:tr>
      <w:tr w:rsidR="00444A1A" w:rsidRPr="00444A1A" w:rsidTr="00444A1A">
        <w:trPr>
          <w:trHeight w:val="255"/>
        </w:trPr>
        <w:tc>
          <w:tcPr>
            <w:tcW w:w="278" w:type="pct"/>
            <w:tcBorders>
              <w:top w:val="nil"/>
              <w:left w:val="single" w:sz="4" w:space="0" w:color="000000"/>
              <w:bottom w:val="single" w:sz="4" w:space="0" w:color="C0C0C0"/>
              <w:right w:val="single" w:sz="4" w:space="0" w:color="000080"/>
            </w:tcBorders>
            <w:shd w:val="clear" w:color="auto" w:fill="auto"/>
            <w:vAlign w:val="center"/>
            <w:hideMark/>
          </w:tcPr>
          <w:p w:rsidR="00444A1A" w:rsidRPr="00444A1A" w:rsidRDefault="00444A1A" w:rsidP="00444A1A">
            <w:pPr>
              <w:spacing w:after="0" w:line="240" w:lineRule="auto"/>
              <w:rPr>
                <w:rFonts w:ascii="Arial" w:eastAsia="Times New Roman" w:hAnsi="Arial" w:cs="Arial"/>
                <w:sz w:val="18"/>
                <w:szCs w:val="18"/>
                <w:lang w:eastAsia="hr-HR"/>
              </w:rPr>
            </w:pPr>
            <w:r w:rsidRPr="00444A1A">
              <w:rPr>
                <w:rFonts w:ascii="Arial" w:eastAsia="Times New Roman" w:hAnsi="Arial" w:cs="Arial"/>
                <w:sz w:val="18"/>
                <w:szCs w:val="18"/>
                <w:lang w:eastAsia="hr-HR"/>
              </w:rPr>
              <w:t>166</w:t>
            </w:r>
          </w:p>
        </w:tc>
        <w:tc>
          <w:tcPr>
            <w:tcW w:w="3585" w:type="pct"/>
            <w:tcBorders>
              <w:top w:val="nil"/>
              <w:left w:val="nil"/>
              <w:bottom w:val="single" w:sz="4" w:space="0" w:color="C0C0C0"/>
              <w:right w:val="single" w:sz="4" w:space="0" w:color="000080"/>
            </w:tcBorders>
            <w:shd w:val="clear" w:color="auto" w:fill="auto"/>
            <w:vAlign w:val="center"/>
            <w:hideMark/>
          </w:tcPr>
          <w:p w:rsidR="00444A1A" w:rsidRPr="00444A1A" w:rsidRDefault="00444A1A" w:rsidP="00444A1A">
            <w:pPr>
              <w:spacing w:after="0" w:line="240" w:lineRule="auto"/>
              <w:rPr>
                <w:rFonts w:ascii="Arial" w:eastAsia="Times New Roman" w:hAnsi="Arial" w:cs="Arial"/>
                <w:sz w:val="18"/>
                <w:szCs w:val="18"/>
                <w:lang w:eastAsia="hr-HR"/>
              </w:rPr>
            </w:pPr>
            <w:r w:rsidRPr="00444A1A">
              <w:rPr>
                <w:rFonts w:ascii="Arial" w:eastAsia="Times New Roman" w:hAnsi="Arial" w:cs="Arial"/>
                <w:sz w:val="18"/>
                <w:szCs w:val="18"/>
                <w:lang w:eastAsia="hr-HR"/>
              </w:rPr>
              <w:t>Potraživanja za prihode od prodaje proizvoda i robe te pruženih usluga</w:t>
            </w:r>
          </w:p>
        </w:tc>
        <w:tc>
          <w:tcPr>
            <w:tcW w:w="260" w:type="pct"/>
            <w:tcBorders>
              <w:top w:val="nil"/>
              <w:left w:val="nil"/>
              <w:bottom w:val="single" w:sz="4" w:space="0" w:color="C0C0C0"/>
              <w:right w:val="single" w:sz="4" w:space="0" w:color="000080"/>
            </w:tcBorders>
            <w:shd w:val="clear" w:color="auto" w:fill="auto"/>
            <w:vAlign w:val="center"/>
            <w:hideMark/>
          </w:tcPr>
          <w:p w:rsidR="00444A1A" w:rsidRPr="00444A1A" w:rsidRDefault="00444A1A" w:rsidP="00444A1A">
            <w:pPr>
              <w:spacing w:after="0" w:line="240" w:lineRule="auto"/>
              <w:jc w:val="center"/>
              <w:rPr>
                <w:rFonts w:ascii="Arial" w:eastAsia="Times New Roman" w:hAnsi="Arial" w:cs="Arial"/>
                <w:b/>
                <w:bCs/>
                <w:sz w:val="16"/>
                <w:szCs w:val="16"/>
                <w:lang w:eastAsia="hr-HR"/>
              </w:rPr>
            </w:pPr>
            <w:r w:rsidRPr="00444A1A">
              <w:rPr>
                <w:rFonts w:ascii="Arial" w:eastAsia="Times New Roman" w:hAnsi="Arial" w:cs="Arial"/>
                <w:b/>
                <w:bCs/>
                <w:sz w:val="16"/>
                <w:szCs w:val="16"/>
                <w:lang w:eastAsia="hr-HR"/>
              </w:rPr>
              <w:t>154</w:t>
            </w:r>
          </w:p>
        </w:tc>
        <w:tc>
          <w:tcPr>
            <w:tcW w:w="332" w:type="pct"/>
            <w:tcBorders>
              <w:top w:val="nil"/>
              <w:left w:val="nil"/>
              <w:bottom w:val="single" w:sz="4" w:space="0" w:color="C0C0C0"/>
              <w:right w:val="single" w:sz="4" w:space="0" w:color="000080"/>
            </w:tcBorders>
            <w:shd w:val="clear" w:color="auto" w:fill="auto"/>
            <w:noWrap/>
            <w:vAlign w:val="center"/>
            <w:hideMark/>
          </w:tcPr>
          <w:p w:rsidR="00444A1A" w:rsidRPr="00444A1A" w:rsidRDefault="00444A1A" w:rsidP="00444A1A">
            <w:pPr>
              <w:spacing w:after="0" w:line="240" w:lineRule="auto"/>
              <w:jc w:val="right"/>
              <w:rPr>
                <w:rFonts w:ascii="Arial" w:eastAsia="Times New Roman" w:hAnsi="Arial" w:cs="Arial"/>
                <w:sz w:val="16"/>
                <w:szCs w:val="16"/>
                <w:lang w:eastAsia="hr-HR"/>
              </w:rPr>
            </w:pPr>
            <w:r w:rsidRPr="00444A1A">
              <w:rPr>
                <w:rFonts w:ascii="Arial" w:eastAsia="Times New Roman" w:hAnsi="Arial" w:cs="Arial"/>
                <w:sz w:val="16"/>
                <w:szCs w:val="16"/>
                <w:lang w:eastAsia="hr-HR"/>
              </w:rPr>
              <w:t>1.000</w:t>
            </w:r>
          </w:p>
        </w:tc>
        <w:tc>
          <w:tcPr>
            <w:tcW w:w="260" w:type="pct"/>
            <w:tcBorders>
              <w:top w:val="nil"/>
              <w:left w:val="nil"/>
              <w:bottom w:val="single" w:sz="4" w:space="0" w:color="C0C0C0"/>
              <w:right w:val="single" w:sz="4" w:space="0" w:color="000080"/>
            </w:tcBorders>
            <w:shd w:val="clear" w:color="auto" w:fill="auto"/>
            <w:noWrap/>
            <w:vAlign w:val="center"/>
            <w:hideMark/>
          </w:tcPr>
          <w:p w:rsidR="00444A1A" w:rsidRPr="00444A1A" w:rsidRDefault="00444A1A" w:rsidP="00444A1A">
            <w:pPr>
              <w:spacing w:after="0" w:line="240" w:lineRule="auto"/>
              <w:jc w:val="right"/>
              <w:rPr>
                <w:rFonts w:ascii="Arial" w:eastAsia="Times New Roman" w:hAnsi="Arial" w:cs="Arial"/>
                <w:sz w:val="16"/>
                <w:szCs w:val="16"/>
                <w:lang w:eastAsia="hr-HR"/>
              </w:rPr>
            </w:pPr>
            <w:r w:rsidRPr="00444A1A">
              <w:rPr>
                <w:rFonts w:ascii="Arial" w:eastAsia="Times New Roman" w:hAnsi="Arial" w:cs="Arial"/>
                <w:sz w:val="16"/>
                <w:szCs w:val="16"/>
                <w:lang w:eastAsia="hr-HR"/>
              </w:rPr>
              <w:t>205</w:t>
            </w:r>
          </w:p>
        </w:tc>
        <w:tc>
          <w:tcPr>
            <w:tcW w:w="284" w:type="pct"/>
            <w:tcBorders>
              <w:top w:val="nil"/>
              <w:left w:val="nil"/>
              <w:bottom w:val="single" w:sz="4" w:space="0" w:color="C0C0C0"/>
              <w:right w:val="single" w:sz="4" w:space="0" w:color="000000"/>
            </w:tcBorders>
            <w:shd w:val="clear" w:color="auto" w:fill="auto"/>
            <w:noWrap/>
            <w:vAlign w:val="center"/>
            <w:hideMark/>
          </w:tcPr>
          <w:p w:rsidR="00444A1A" w:rsidRPr="00444A1A" w:rsidRDefault="00444A1A" w:rsidP="00444A1A">
            <w:pPr>
              <w:spacing w:after="0" w:line="240" w:lineRule="auto"/>
              <w:jc w:val="right"/>
              <w:rPr>
                <w:rFonts w:ascii="Arial" w:eastAsia="Times New Roman" w:hAnsi="Arial" w:cs="Arial"/>
                <w:sz w:val="16"/>
                <w:szCs w:val="16"/>
                <w:lang w:eastAsia="hr-HR"/>
              </w:rPr>
            </w:pPr>
            <w:r w:rsidRPr="00444A1A">
              <w:rPr>
                <w:rFonts w:ascii="Arial" w:eastAsia="Times New Roman" w:hAnsi="Arial" w:cs="Arial"/>
                <w:sz w:val="16"/>
                <w:szCs w:val="16"/>
                <w:lang w:eastAsia="hr-HR"/>
              </w:rPr>
              <w:t>20,5</w:t>
            </w:r>
          </w:p>
        </w:tc>
      </w:tr>
    </w:tbl>
    <w:p w:rsidR="009B747D" w:rsidRDefault="009B747D" w:rsidP="009D1CCA">
      <w:pPr>
        <w:overflowPunct w:val="0"/>
        <w:autoSpaceDE w:val="0"/>
        <w:autoSpaceDN w:val="0"/>
        <w:adjustRightInd w:val="0"/>
        <w:spacing w:after="0" w:line="240" w:lineRule="auto"/>
        <w:jc w:val="both"/>
        <w:textAlignment w:val="baseline"/>
        <w:rPr>
          <w:rFonts w:asciiTheme="minorHAnsi" w:hAnsiTheme="minorHAnsi" w:cstheme="minorHAnsi"/>
        </w:rPr>
      </w:pPr>
      <w:r>
        <w:rPr>
          <w:rFonts w:cs="Arial Unicode MS"/>
          <w:lang w:val="pl-PL"/>
        </w:rPr>
        <w:t>AOP 141</w:t>
      </w:r>
      <w:r w:rsidR="00C75C4F">
        <w:rPr>
          <w:rFonts w:cs="Arial Unicode MS"/>
          <w:lang w:val="pl-PL"/>
        </w:rPr>
        <w:t xml:space="preserve"> - </w:t>
      </w:r>
      <w:r>
        <w:rPr>
          <w:rFonts w:cs="Arial Unicode MS"/>
          <w:lang w:val="pl-PL"/>
        </w:rPr>
        <w:t>Na dan 31.12.2019</w:t>
      </w:r>
      <w:r w:rsidR="000C4950">
        <w:rPr>
          <w:rFonts w:cs="Arial Unicode MS"/>
          <w:lang w:val="pl-PL"/>
        </w:rPr>
        <w:t xml:space="preserve"> godine Š</w:t>
      </w:r>
      <w:r w:rsidR="009D1CCA">
        <w:rPr>
          <w:rFonts w:cs="Arial Unicode MS"/>
          <w:lang w:val="pl-PL"/>
        </w:rPr>
        <w:t xml:space="preserve">kola je potraživala sredstva od </w:t>
      </w:r>
      <w:r w:rsidR="009D1CCA">
        <w:rPr>
          <w:rFonts w:asciiTheme="minorHAnsi" w:hAnsiTheme="minorHAnsi" w:cstheme="minorHAnsi"/>
        </w:rPr>
        <w:t>dobavljača za najam</w:t>
      </w:r>
      <w:r>
        <w:rPr>
          <w:rFonts w:asciiTheme="minorHAnsi" w:hAnsiTheme="minorHAnsi" w:cstheme="minorHAnsi"/>
        </w:rPr>
        <w:t xml:space="preserve"> </w:t>
      </w:r>
      <w:r w:rsidR="00437870">
        <w:rPr>
          <w:rFonts w:asciiTheme="minorHAnsi" w:hAnsiTheme="minorHAnsi" w:cstheme="minorHAnsi"/>
        </w:rPr>
        <w:t xml:space="preserve">prostora za </w:t>
      </w:r>
      <w:proofErr w:type="spellStart"/>
      <w:r>
        <w:rPr>
          <w:rFonts w:asciiTheme="minorHAnsi" w:hAnsiTheme="minorHAnsi" w:cstheme="minorHAnsi"/>
        </w:rPr>
        <w:t>samoposlužn</w:t>
      </w:r>
      <w:r w:rsidR="00437870">
        <w:rPr>
          <w:rFonts w:asciiTheme="minorHAnsi" w:hAnsiTheme="minorHAnsi" w:cstheme="minorHAnsi"/>
        </w:rPr>
        <w:t>e</w:t>
      </w:r>
      <w:proofErr w:type="spellEnd"/>
      <w:r>
        <w:rPr>
          <w:rFonts w:asciiTheme="minorHAnsi" w:hAnsiTheme="minorHAnsi" w:cstheme="minorHAnsi"/>
        </w:rPr>
        <w:t xml:space="preserve"> aparat</w:t>
      </w:r>
      <w:r w:rsidR="000D18CF">
        <w:rPr>
          <w:rFonts w:asciiTheme="minorHAnsi" w:hAnsiTheme="minorHAnsi" w:cstheme="minorHAnsi"/>
        </w:rPr>
        <w:t>e</w:t>
      </w:r>
      <w:r>
        <w:rPr>
          <w:rFonts w:asciiTheme="minorHAnsi" w:hAnsiTheme="minorHAnsi" w:cstheme="minorHAnsi"/>
        </w:rPr>
        <w:t xml:space="preserve"> – AOP 154. Na dan 31.12.2020</w:t>
      </w:r>
      <w:r w:rsidR="009D1CCA">
        <w:rPr>
          <w:rFonts w:asciiTheme="minorHAnsi" w:hAnsiTheme="minorHAnsi" w:cstheme="minorHAnsi"/>
        </w:rPr>
        <w:t xml:space="preserve"> godine </w:t>
      </w:r>
      <w:r>
        <w:rPr>
          <w:rFonts w:asciiTheme="minorHAnsi" w:hAnsiTheme="minorHAnsi" w:cstheme="minorHAnsi"/>
        </w:rPr>
        <w:t xml:space="preserve">Škola isto potražuje sredstva za najam </w:t>
      </w:r>
      <w:r w:rsidR="00437870">
        <w:rPr>
          <w:rFonts w:asciiTheme="minorHAnsi" w:hAnsiTheme="minorHAnsi" w:cstheme="minorHAnsi"/>
        </w:rPr>
        <w:t xml:space="preserve">prostora za </w:t>
      </w:r>
      <w:proofErr w:type="spellStart"/>
      <w:r>
        <w:rPr>
          <w:rFonts w:asciiTheme="minorHAnsi" w:hAnsiTheme="minorHAnsi" w:cstheme="minorHAnsi"/>
        </w:rPr>
        <w:t>samoposlužn</w:t>
      </w:r>
      <w:r w:rsidR="00437870">
        <w:rPr>
          <w:rFonts w:asciiTheme="minorHAnsi" w:hAnsiTheme="minorHAnsi" w:cstheme="minorHAnsi"/>
        </w:rPr>
        <w:t>e</w:t>
      </w:r>
      <w:proofErr w:type="spellEnd"/>
      <w:r>
        <w:rPr>
          <w:rFonts w:asciiTheme="minorHAnsi" w:hAnsiTheme="minorHAnsi" w:cstheme="minorHAnsi"/>
        </w:rPr>
        <w:t xml:space="preserve"> aparat</w:t>
      </w:r>
      <w:r w:rsidR="000D18CF">
        <w:rPr>
          <w:rFonts w:asciiTheme="minorHAnsi" w:hAnsiTheme="minorHAnsi" w:cstheme="minorHAnsi"/>
        </w:rPr>
        <w:t>e</w:t>
      </w:r>
      <w:r>
        <w:rPr>
          <w:rFonts w:asciiTheme="minorHAnsi" w:hAnsiTheme="minorHAnsi" w:cstheme="minorHAnsi"/>
        </w:rPr>
        <w:t xml:space="preserve"> od partnera </w:t>
      </w:r>
      <w:proofErr w:type="spellStart"/>
      <w:r>
        <w:rPr>
          <w:rFonts w:asciiTheme="minorHAnsi" w:hAnsiTheme="minorHAnsi" w:cstheme="minorHAnsi"/>
        </w:rPr>
        <w:t>Promise</w:t>
      </w:r>
      <w:proofErr w:type="spellEnd"/>
      <w:r>
        <w:rPr>
          <w:rFonts w:asciiTheme="minorHAnsi" w:hAnsiTheme="minorHAnsi" w:cstheme="minorHAnsi"/>
        </w:rPr>
        <w:t xml:space="preserve"> d.o.o. u iznosu od 205 kn koja na dan 31.12.2020 godine nisu dospjela</w:t>
      </w:r>
      <w:r w:rsidR="000C4950">
        <w:rPr>
          <w:rFonts w:asciiTheme="minorHAnsi" w:hAnsiTheme="minorHAnsi" w:cstheme="minorHAnsi"/>
        </w:rPr>
        <w:t>.</w:t>
      </w:r>
      <w:r w:rsidR="00C96C69">
        <w:rPr>
          <w:rFonts w:asciiTheme="minorHAnsi" w:hAnsiTheme="minorHAnsi" w:cstheme="minorHAnsi"/>
        </w:rPr>
        <w:t xml:space="preserve"> Usklađenje putem IOS-a provedeno je 9. studenog 2020. godine. </w:t>
      </w:r>
    </w:p>
    <w:p w:rsidR="009D1CCA" w:rsidRDefault="009D1CCA" w:rsidP="009D1CCA">
      <w:pPr>
        <w:overflowPunct w:val="0"/>
        <w:autoSpaceDE w:val="0"/>
        <w:autoSpaceDN w:val="0"/>
        <w:adjustRightInd w:val="0"/>
        <w:spacing w:after="0" w:line="240" w:lineRule="auto"/>
        <w:jc w:val="both"/>
        <w:textAlignment w:val="baseline"/>
        <w:rPr>
          <w:rFonts w:asciiTheme="minorHAnsi" w:hAnsiTheme="minorHAnsi" w:cstheme="minorHAnsi"/>
        </w:rPr>
      </w:pPr>
    </w:p>
    <w:p w:rsidR="0050632C" w:rsidRDefault="0050632C">
      <w:pPr>
        <w:spacing w:after="0" w:line="240" w:lineRule="auto"/>
        <w:rPr>
          <w:rFonts w:cs="Arial Unicode MS"/>
          <w:lang w:val="pl-PL"/>
        </w:rPr>
      </w:pPr>
      <w:r>
        <w:rPr>
          <w:rFonts w:cs="Arial Unicode MS"/>
          <w:lang w:val="pl-PL"/>
        </w:rPr>
        <w:br w:type="page"/>
      </w:r>
    </w:p>
    <w:p w:rsidR="006B7670" w:rsidRDefault="005951BE" w:rsidP="006B7670">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lastRenderedPageBreak/>
        <w:t>Tablica br. 9</w:t>
      </w:r>
      <w:r w:rsidR="006B7670" w:rsidRPr="009B05F2">
        <w:rPr>
          <w:rFonts w:cs="Arial Unicode MS"/>
          <w:lang w:val="pl-PL"/>
        </w:rPr>
        <w:t xml:space="preserve">. </w:t>
      </w:r>
      <w:r w:rsidR="006B7670">
        <w:rPr>
          <w:rFonts w:cs="Arial Unicode MS"/>
          <w:lang w:val="pl-PL"/>
        </w:rPr>
        <w:t>Isječak iz Bilance Gimnazije Eugena Ku</w:t>
      </w:r>
      <w:r w:rsidR="005078D1">
        <w:rPr>
          <w:rFonts w:cs="Arial Unicode MS"/>
          <w:lang w:val="pl-PL"/>
        </w:rPr>
        <w:t>mičića Opatija na dan 31.12.2020</w:t>
      </w:r>
      <w:r w:rsidR="006B7670">
        <w:rPr>
          <w:rFonts w:cs="Arial Unicode MS"/>
          <w:lang w:val="pl-PL"/>
        </w:rPr>
        <w:t>. godine</w:t>
      </w:r>
    </w:p>
    <w:tbl>
      <w:tblPr>
        <w:tblW w:w="5000" w:type="pct"/>
        <w:tblLook w:val="04A0" w:firstRow="1" w:lastRow="0" w:firstColumn="1" w:lastColumn="0" w:noHBand="0" w:noVBand="1"/>
      </w:tblPr>
      <w:tblGrid>
        <w:gridCol w:w="559"/>
        <w:gridCol w:w="6301"/>
        <w:gridCol w:w="522"/>
        <w:gridCol w:w="667"/>
        <w:gridCol w:w="667"/>
        <w:gridCol w:w="570"/>
      </w:tblGrid>
      <w:tr w:rsidR="00031F62" w:rsidRPr="00031F62" w:rsidTr="00031F62">
        <w:trPr>
          <w:trHeight w:val="255"/>
        </w:trPr>
        <w:tc>
          <w:tcPr>
            <w:tcW w:w="301"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rPr>
                <w:rFonts w:ascii="Arial" w:eastAsia="Times New Roman" w:hAnsi="Arial" w:cs="Arial"/>
                <w:sz w:val="18"/>
                <w:szCs w:val="18"/>
                <w:lang w:eastAsia="hr-HR"/>
              </w:rPr>
            </w:pPr>
            <w:r w:rsidRPr="00031F62">
              <w:rPr>
                <w:rFonts w:ascii="Arial" w:eastAsia="Times New Roman" w:hAnsi="Arial" w:cs="Arial"/>
                <w:sz w:val="18"/>
                <w:szCs w:val="18"/>
                <w:lang w:eastAsia="hr-HR"/>
              </w:rPr>
              <w:t>17</w:t>
            </w:r>
          </w:p>
        </w:tc>
        <w:tc>
          <w:tcPr>
            <w:tcW w:w="3393" w:type="pct"/>
            <w:tcBorders>
              <w:top w:val="single" w:sz="4" w:space="0" w:color="C0C0C0"/>
              <w:left w:val="nil"/>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rPr>
                <w:rFonts w:ascii="Arial" w:eastAsia="Times New Roman" w:hAnsi="Arial" w:cs="Arial"/>
                <w:sz w:val="18"/>
                <w:szCs w:val="18"/>
                <w:lang w:eastAsia="hr-HR"/>
              </w:rPr>
            </w:pPr>
            <w:r w:rsidRPr="00031F62">
              <w:rPr>
                <w:rFonts w:ascii="Arial" w:eastAsia="Times New Roman" w:hAnsi="Arial" w:cs="Arial"/>
                <w:sz w:val="18"/>
                <w:szCs w:val="18"/>
                <w:lang w:eastAsia="hr-HR"/>
              </w:rPr>
              <w:t>Potraživanja od prodaje nefinancijske imovine (AOP 159 do 162 - 163)</w:t>
            </w:r>
          </w:p>
        </w:tc>
        <w:tc>
          <w:tcPr>
            <w:tcW w:w="281" w:type="pct"/>
            <w:tcBorders>
              <w:top w:val="single" w:sz="4" w:space="0" w:color="C0C0C0"/>
              <w:left w:val="nil"/>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jc w:val="center"/>
              <w:rPr>
                <w:rFonts w:ascii="Arial" w:eastAsia="Times New Roman" w:hAnsi="Arial" w:cs="Arial"/>
                <w:b/>
                <w:bCs/>
                <w:sz w:val="16"/>
                <w:szCs w:val="16"/>
                <w:lang w:eastAsia="hr-HR"/>
              </w:rPr>
            </w:pPr>
            <w:r w:rsidRPr="00031F62">
              <w:rPr>
                <w:rFonts w:ascii="Arial" w:eastAsia="Times New Roman" w:hAnsi="Arial" w:cs="Arial"/>
                <w:b/>
                <w:bCs/>
                <w:sz w:val="16"/>
                <w:szCs w:val="16"/>
                <w:lang w:eastAsia="hr-HR"/>
              </w:rPr>
              <w:t>158</w:t>
            </w:r>
          </w:p>
        </w:tc>
        <w:tc>
          <w:tcPr>
            <w:tcW w:w="359" w:type="pct"/>
            <w:tcBorders>
              <w:top w:val="single" w:sz="4" w:space="0" w:color="C0C0C0"/>
              <w:left w:val="nil"/>
              <w:bottom w:val="single" w:sz="4" w:space="0" w:color="C0C0C0"/>
              <w:right w:val="single" w:sz="4" w:space="0" w:color="00008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b/>
                <w:bCs/>
                <w:color w:val="000080"/>
                <w:sz w:val="16"/>
                <w:szCs w:val="16"/>
                <w:lang w:eastAsia="hr-HR"/>
              </w:rPr>
            </w:pPr>
            <w:r w:rsidRPr="00031F62">
              <w:rPr>
                <w:rFonts w:ascii="Arial" w:eastAsia="Times New Roman" w:hAnsi="Arial" w:cs="Arial"/>
                <w:b/>
                <w:bCs/>
                <w:color w:val="000080"/>
                <w:sz w:val="16"/>
                <w:szCs w:val="16"/>
                <w:lang w:eastAsia="hr-HR"/>
              </w:rPr>
              <w:t>9.696</w:t>
            </w:r>
          </w:p>
        </w:tc>
        <w:tc>
          <w:tcPr>
            <w:tcW w:w="359" w:type="pct"/>
            <w:tcBorders>
              <w:top w:val="single" w:sz="4" w:space="0" w:color="C0C0C0"/>
              <w:left w:val="nil"/>
              <w:bottom w:val="single" w:sz="4" w:space="0" w:color="C0C0C0"/>
              <w:right w:val="single" w:sz="4" w:space="0" w:color="00008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b/>
                <w:bCs/>
                <w:color w:val="000080"/>
                <w:sz w:val="16"/>
                <w:szCs w:val="16"/>
                <w:lang w:eastAsia="hr-HR"/>
              </w:rPr>
            </w:pPr>
            <w:r w:rsidRPr="00031F62">
              <w:rPr>
                <w:rFonts w:ascii="Arial" w:eastAsia="Times New Roman" w:hAnsi="Arial" w:cs="Arial"/>
                <w:b/>
                <w:bCs/>
                <w:color w:val="000080"/>
                <w:sz w:val="16"/>
                <w:szCs w:val="16"/>
                <w:lang w:eastAsia="hr-HR"/>
              </w:rPr>
              <w:t>4.938</w:t>
            </w:r>
          </w:p>
        </w:tc>
        <w:tc>
          <w:tcPr>
            <w:tcW w:w="307" w:type="pct"/>
            <w:tcBorders>
              <w:top w:val="single" w:sz="4" w:space="0" w:color="C0C0C0"/>
              <w:left w:val="nil"/>
              <w:bottom w:val="single" w:sz="4" w:space="0" w:color="C0C0C0"/>
              <w:right w:val="single" w:sz="4" w:space="0" w:color="00000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sz w:val="16"/>
                <w:szCs w:val="16"/>
                <w:lang w:eastAsia="hr-HR"/>
              </w:rPr>
            </w:pPr>
            <w:r w:rsidRPr="00031F62">
              <w:rPr>
                <w:rFonts w:ascii="Arial" w:eastAsia="Times New Roman" w:hAnsi="Arial" w:cs="Arial"/>
                <w:sz w:val="16"/>
                <w:szCs w:val="16"/>
                <w:lang w:eastAsia="hr-HR"/>
              </w:rPr>
              <w:t>50,9</w:t>
            </w:r>
          </w:p>
        </w:tc>
      </w:tr>
      <w:tr w:rsidR="00031F62" w:rsidRPr="00031F62" w:rsidTr="00031F62">
        <w:trPr>
          <w:trHeight w:val="255"/>
        </w:trPr>
        <w:tc>
          <w:tcPr>
            <w:tcW w:w="301" w:type="pct"/>
            <w:tcBorders>
              <w:top w:val="nil"/>
              <w:left w:val="single" w:sz="4" w:space="0" w:color="000000"/>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rPr>
                <w:rFonts w:ascii="Arial" w:eastAsia="Times New Roman" w:hAnsi="Arial" w:cs="Arial"/>
                <w:sz w:val="18"/>
                <w:szCs w:val="18"/>
                <w:lang w:eastAsia="hr-HR"/>
              </w:rPr>
            </w:pPr>
            <w:r w:rsidRPr="00031F62">
              <w:rPr>
                <w:rFonts w:ascii="Arial" w:eastAsia="Times New Roman" w:hAnsi="Arial" w:cs="Arial"/>
                <w:sz w:val="18"/>
                <w:szCs w:val="18"/>
                <w:lang w:eastAsia="hr-HR"/>
              </w:rPr>
              <w:t>171</w:t>
            </w:r>
          </w:p>
        </w:tc>
        <w:tc>
          <w:tcPr>
            <w:tcW w:w="3393" w:type="pct"/>
            <w:tcBorders>
              <w:top w:val="nil"/>
              <w:left w:val="nil"/>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rPr>
                <w:rFonts w:ascii="Arial" w:eastAsia="Times New Roman" w:hAnsi="Arial" w:cs="Arial"/>
                <w:color w:val="0000FF"/>
                <w:sz w:val="18"/>
                <w:szCs w:val="18"/>
                <w:lang w:eastAsia="hr-HR"/>
              </w:rPr>
            </w:pPr>
            <w:r w:rsidRPr="00031F62">
              <w:rPr>
                <w:rFonts w:ascii="Arial" w:eastAsia="Times New Roman" w:hAnsi="Arial" w:cs="Arial"/>
                <w:color w:val="0000FF"/>
                <w:sz w:val="18"/>
                <w:szCs w:val="18"/>
                <w:lang w:eastAsia="hr-HR"/>
              </w:rPr>
              <w:t xml:space="preserve">Potraživanje od prodaje </w:t>
            </w:r>
            <w:proofErr w:type="spellStart"/>
            <w:r w:rsidRPr="00031F62">
              <w:rPr>
                <w:rFonts w:ascii="Arial" w:eastAsia="Times New Roman" w:hAnsi="Arial" w:cs="Arial"/>
                <w:color w:val="0000FF"/>
                <w:sz w:val="18"/>
                <w:szCs w:val="18"/>
                <w:lang w:eastAsia="hr-HR"/>
              </w:rPr>
              <w:t>neproizvedene</w:t>
            </w:r>
            <w:proofErr w:type="spellEnd"/>
            <w:r w:rsidRPr="00031F62">
              <w:rPr>
                <w:rFonts w:ascii="Arial" w:eastAsia="Times New Roman" w:hAnsi="Arial" w:cs="Arial"/>
                <w:color w:val="0000FF"/>
                <w:sz w:val="18"/>
                <w:szCs w:val="18"/>
                <w:lang w:eastAsia="hr-HR"/>
              </w:rPr>
              <w:t xml:space="preserve"> dugotrajne imovine</w:t>
            </w:r>
          </w:p>
        </w:tc>
        <w:tc>
          <w:tcPr>
            <w:tcW w:w="281" w:type="pct"/>
            <w:tcBorders>
              <w:top w:val="nil"/>
              <w:left w:val="nil"/>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jc w:val="center"/>
              <w:rPr>
                <w:rFonts w:ascii="Arial" w:eastAsia="Times New Roman" w:hAnsi="Arial" w:cs="Arial"/>
                <w:b/>
                <w:bCs/>
                <w:color w:val="0000FF"/>
                <w:sz w:val="16"/>
                <w:szCs w:val="16"/>
                <w:lang w:eastAsia="hr-HR"/>
              </w:rPr>
            </w:pPr>
            <w:r w:rsidRPr="00031F62">
              <w:rPr>
                <w:rFonts w:ascii="Arial" w:eastAsia="Times New Roman" w:hAnsi="Arial" w:cs="Arial"/>
                <w:b/>
                <w:bCs/>
                <w:color w:val="0000FF"/>
                <w:sz w:val="16"/>
                <w:szCs w:val="16"/>
                <w:lang w:eastAsia="hr-HR"/>
              </w:rPr>
              <w:t>159</w:t>
            </w:r>
          </w:p>
        </w:tc>
        <w:tc>
          <w:tcPr>
            <w:tcW w:w="359" w:type="pct"/>
            <w:tcBorders>
              <w:top w:val="nil"/>
              <w:left w:val="nil"/>
              <w:bottom w:val="single" w:sz="4" w:space="0" w:color="C0C0C0"/>
              <w:right w:val="single" w:sz="4" w:space="0" w:color="00008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sz w:val="16"/>
                <w:szCs w:val="16"/>
                <w:lang w:eastAsia="hr-HR"/>
              </w:rPr>
            </w:pPr>
            <w:r w:rsidRPr="00031F62">
              <w:rPr>
                <w:rFonts w:ascii="Arial" w:eastAsia="Times New Roman" w:hAnsi="Arial" w:cs="Arial"/>
                <w:sz w:val="16"/>
                <w:szCs w:val="16"/>
                <w:lang w:eastAsia="hr-HR"/>
              </w:rPr>
              <w:t>0</w:t>
            </w:r>
          </w:p>
        </w:tc>
        <w:tc>
          <w:tcPr>
            <w:tcW w:w="359" w:type="pct"/>
            <w:tcBorders>
              <w:top w:val="nil"/>
              <w:left w:val="nil"/>
              <w:bottom w:val="single" w:sz="4" w:space="0" w:color="C0C0C0"/>
              <w:right w:val="single" w:sz="4" w:space="0" w:color="00008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sz w:val="16"/>
                <w:szCs w:val="16"/>
                <w:lang w:eastAsia="hr-HR"/>
              </w:rPr>
            </w:pPr>
            <w:r w:rsidRPr="00031F62">
              <w:rPr>
                <w:rFonts w:ascii="Arial" w:eastAsia="Times New Roman" w:hAnsi="Arial" w:cs="Arial"/>
                <w:sz w:val="16"/>
                <w:szCs w:val="16"/>
                <w:lang w:eastAsia="hr-HR"/>
              </w:rPr>
              <w:t>0</w:t>
            </w:r>
          </w:p>
        </w:tc>
        <w:tc>
          <w:tcPr>
            <w:tcW w:w="307" w:type="pct"/>
            <w:tcBorders>
              <w:top w:val="nil"/>
              <w:left w:val="nil"/>
              <w:bottom w:val="single" w:sz="4" w:space="0" w:color="C0C0C0"/>
              <w:right w:val="single" w:sz="4" w:space="0" w:color="00000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sz w:val="16"/>
                <w:szCs w:val="16"/>
                <w:lang w:eastAsia="hr-HR"/>
              </w:rPr>
            </w:pPr>
            <w:r w:rsidRPr="00031F62">
              <w:rPr>
                <w:rFonts w:ascii="Arial" w:eastAsia="Times New Roman" w:hAnsi="Arial" w:cs="Arial"/>
                <w:sz w:val="16"/>
                <w:szCs w:val="16"/>
                <w:lang w:eastAsia="hr-HR"/>
              </w:rPr>
              <w:t>-</w:t>
            </w:r>
          </w:p>
        </w:tc>
      </w:tr>
      <w:tr w:rsidR="00031F62" w:rsidRPr="00031F62" w:rsidTr="00031F62">
        <w:trPr>
          <w:trHeight w:val="255"/>
        </w:trPr>
        <w:tc>
          <w:tcPr>
            <w:tcW w:w="301" w:type="pct"/>
            <w:tcBorders>
              <w:top w:val="nil"/>
              <w:left w:val="single" w:sz="4" w:space="0" w:color="000000"/>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rPr>
                <w:rFonts w:ascii="Arial" w:eastAsia="Times New Roman" w:hAnsi="Arial" w:cs="Arial"/>
                <w:sz w:val="18"/>
                <w:szCs w:val="18"/>
                <w:lang w:eastAsia="hr-HR"/>
              </w:rPr>
            </w:pPr>
            <w:r w:rsidRPr="00031F62">
              <w:rPr>
                <w:rFonts w:ascii="Arial" w:eastAsia="Times New Roman" w:hAnsi="Arial" w:cs="Arial"/>
                <w:sz w:val="18"/>
                <w:szCs w:val="18"/>
                <w:lang w:eastAsia="hr-HR"/>
              </w:rPr>
              <w:t>172</w:t>
            </w:r>
          </w:p>
        </w:tc>
        <w:tc>
          <w:tcPr>
            <w:tcW w:w="3393" w:type="pct"/>
            <w:tcBorders>
              <w:top w:val="nil"/>
              <w:left w:val="nil"/>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rPr>
                <w:rFonts w:ascii="Arial" w:eastAsia="Times New Roman" w:hAnsi="Arial" w:cs="Arial"/>
                <w:color w:val="0000FF"/>
                <w:sz w:val="18"/>
                <w:szCs w:val="18"/>
                <w:lang w:eastAsia="hr-HR"/>
              </w:rPr>
            </w:pPr>
            <w:r w:rsidRPr="00031F62">
              <w:rPr>
                <w:rFonts w:ascii="Arial" w:eastAsia="Times New Roman" w:hAnsi="Arial" w:cs="Arial"/>
                <w:color w:val="0000FF"/>
                <w:sz w:val="18"/>
                <w:szCs w:val="18"/>
                <w:lang w:eastAsia="hr-HR"/>
              </w:rPr>
              <w:t>Potraživanja od prodaje proizvedene dugotrajne imovine</w:t>
            </w:r>
          </w:p>
        </w:tc>
        <w:tc>
          <w:tcPr>
            <w:tcW w:w="281" w:type="pct"/>
            <w:tcBorders>
              <w:top w:val="nil"/>
              <w:left w:val="nil"/>
              <w:bottom w:val="single" w:sz="4" w:space="0" w:color="C0C0C0"/>
              <w:right w:val="single" w:sz="4" w:space="0" w:color="000080"/>
            </w:tcBorders>
            <w:shd w:val="clear" w:color="auto" w:fill="auto"/>
            <w:vAlign w:val="center"/>
            <w:hideMark/>
          </w:tcPr>
          <w:p w:rsidR="00031F62" w:rsidRPr="00031F62" w:rsidRDefault="00031F62" w:rsidP="00031F62">
            <w:pPr>
              <w:spacing w:after="0" w:line="240" w:lineRule="auto"/>
              <w:jc w:val="center"/>
              <w:rPr>
                <w:rFonts w:ascii="Arial" w:eastAsia="Times New Roman" w:hAnsi="Arial" w:cs="Arial"/>
                <w:b/>
                <w:bCs/>
                <w:color w:val="0000FF"/>
                <w:sz w:val="16"/>
                <w:szCs w:val="16"/>
                <w:lang w:eastAsia="hr-HR"/>
              </w:rPr>
            </w:pPr>
            <w:r w:rsidRPr="00031F62">
              <w:rPr>
                <w:rFonts w:ascii="Arial" w:eastAsia="Times New Roman" w:hAnsi="Arial" w:cs="Arial"/>
                <w:b/>
                <w:bCs/>
                <w:color w:val="0000FF"/>
                <w:sz w:val="16"/>
                <w:szCs w:val="16"/>
                <w:lang w:eastAsia="hr-HR"/>
              </w:rPr>
              <w:t>160</w:t>
            </w:r>
          </w:p>
        </w:tc>
        <w:tc>
          <w:tcPr>
            <w:tcW w:w="359" w:type="pct"/>
            <w:tcBorders>
              <w:top w:val="nil"/>
              <w:left w:val="nil"/>
              <w:bottom w:val="single" w:sz="4" w:space="0" w:color="C0C0C0"/>
              <w:right w:val="single" w:sz="4" w:space="0" w:color="00008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sz w:val="16"/>
                <w:szCs w:val="16"/>
                <w:lang w:eastAsia="hr-HR"/>
              </w:rPr>
            </w:pPr>
            <w:r w:rsidRPr="00031F62">
              <w:rPr>
                <w:rFonts w:ascii="Arial" w:eastAsia="Times New Roman" w:hAnsi="Arial" w:cs="Arial"/>
                <w:sz w:val="16"/>
                <w:szCs w:val="16"/>
                <w:lang w:eastAsia="hr-HR"/>
              </w:rPr>
              <w:t>9.696</w:t>
            </w:r>
          </w:p>
        </w:tc>
        <w:tc>
          <w:tcPr>
            <w:tcW w:w="359" w:type="pct"/>
            <w:tcBorders>
              <w:top w:val="nil"/>
              <w:left w:val="nil"/>
              <w:bottom w:val="single" w:sz="4" w:space="0" w:color="C0C0C0"/>
              <w:right w:val="single" w:sz="4" w:space="0" w:color="00008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sz w:val="16"/>
                <w:szCs w:val="16"/>
                <w:lang w:eastAsia="hr-HR"/>
              </w:rPr>
            </w:pPr>
            <w:r w:rsidRPr="00031F62">
              <w:rPr>
                <w:rFonts w:ascii="Arial" w:eastAsia="Times New Roman" w:hAnsi="Arial" w:cs="Arial"/>
                <w:sz w:val="16"/>
                <w:szCs w:val="16"/>
                <w:lang w:eastAsia="hr-HR"/>
              </w:rPr>
              <w:t>4.938</w:t>
            </w:r>
          </w:p>
        </w:tc>
        <w:tc>
          <w:tcPr>
            <w:tcW w:w="307" w:type="pct"/>
            <w:tcBorders>
              <w:top w:val="nil"/>
              <w:left w:val="nil"/>
              <w:bottom w:val="single" w:sz="4" w:space="0" w:color="C0C0C0"/>
              <w:right w:val="single" w:sz="4" w:space="0" w:color="000000"/>
            </w:tcBorders>
            <w:shd w:val="clear" w:color="auto" w:fill="auto"/>
            <w:noWrap/>
            <w:vAlign w:val="center"/>
            <w:hideMark/>
          </w:tcPr>
          <w:p w:rsidR="00031F62" w:rsidRPr="00031F62" w:rsidRDefault="00031F62" w:rsidP="00031F62">
            <w:pPr>
              <w:spacing w:after="0" w:line="240" w:lineRule="auto"/>
              <w:jc w:val="right"/>
              <w:rPr>
                <w:rFonts w:ascii="Arial" w:eastAsia="Times New Roman" w:hAnsi="Arial" w:cs="Arial"/>
                <w:sz w:val="16"/>
                <w:szCs w:val="16"/>
                <w:lang w:eastAsia="hr-HR"/>
              </w:rPr>
            </w:pPr>
            <w:r w:rsidRPr="00031F62">
              <w:rPr>
                <w:rFonts w:ascii="Arial" w:eastAsia="Times New Roman" w:hAnsi="Arial" w:cs="Arial"/>
                <w:sz w:val="16"/>
                <w:szCs w:val="16"/>
                <w:lang w:eastAsia="hr-HR"/>
              </w:rPr>
              <w:t>50,9</w:t>
            </w:r>
          </w:p>
        </w:tc>
      </w:tr>
    </w:tbl>
    <w:p w:rsidR="007F2C64" w:rsidRDefault="007F2C64" w:rsidP="007F2C64">
      <w:pPr>
        <w:spacing w:after="0" w:line="240" w:lineRule="auto"/>
        <w:jc w:val="center"/>
        <w:rPr>
          <w:rFonts w:asciiTheme="majorHAnsi" w:eastAsia="Times New Roman" w:hAnsiTheme="majorHAnsi"/>
          <w:b/>
          <w:sz w:val="20"/>
          <w:szCs w:val="20"/>
          <w:lang w:eastAsia="hr-HR"/>
        </w:rPr>
      </w:pPr>
    </w:p>
    <w:p w:rsidR="007F2C64" w:rsidRPr="007F2C64" w:rsidRDefault="007F2C64" w:rsidP="007F2C64">
      <w:pPr>
        <w:spacing w:after="0" w:line="240" w:lineRule="auto"/>
        <w:jc w:val="center"/>
        <w:rPr>
          <w:rFonts w:asciiTheme="majorHAnsi" w:eastAsia="Times New Roman" w:hAnsiTheme="majorHAnsi"/>
          <w:b/>
          <w:sz w:val="20"/>
          <w:szCs w:val="20"/>
          <w:lang w:eastAsia="hr-HR"/>
        </w:rPr>
      </w:pPr>
      <w:r w:rsidRPr="007F2C64">
        <w:rPr>
          <w:rFonts w:asciiTheme="majorHAnsi" w:eastAsia="Times New Roman" w:hAnsiTheme="majorHAnsi"/>
          <w:b/>
          <w:sz w:val="20"/>
          <w:szCs w:val="20"/>
          <w:lang w:eastAsia="hr-HR"/>
        </w:rPr>
        <w:t>Popis potraživanja na osnovnom računu 17211 na dan 31.12.2020</w:t>
      </w:r>
    </w:p>
    <w:tbl>
      <w:tblPr>
        <w:tblStyle w:val="Reetkatablice1"/>
        <w:tblW w:w="0" w:type="auto"/>
        <w:tblLook w:val="04A0" w:firstRow="1" w:lastRow="0" w:firstColumn="1" w:lastColumn="0" w:noHBand="0" w:noVBand="1"/>
      </w:tblPr>
      <w:tblGrid>
        <w:gridCol w:w="778"/>
        <w:gridCol w:w="2165"/>
        <w:gridCol w:w="2201"/>
        <w:gridCol w:w="4142"/>
      </w:tblGrid>
      <w:tr w:rsidR="00627875" w:rsidRPr="007F2C64" w:rsidTr="00627875">
        <w:tc>
          <w:tcPr>
            <w:tcW w:w="0" w:type="auto"/>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 xml:space="preserve">Red. br. </w:t>
            </w:r>
          </w:p>
        </w:tc>
        <w:tc>
          <w:tcPr>
            <w:tcW w:w="2165" w:type="dxa"/>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Kupac-dužnik</w:t>
            </w:r>
          </w:p>
        </w:tc>
        <w:tc>
          <w:tcPr>
            <w:tcW w:w="2201" w:type="dxa"/>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Stanje potraživanja na dan 31.12.2020</w:t>
            </w:r>
          </w:p>
        </w:tc>
        <w:tc>
          <w:tcPr>
            <w:tcW w:w="0" w:type="auto"/>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Datum provedenog usklađenja putem potvrđenih IOS-a</w:t>
            </w:r>
          </w:p>
        </w:tc>
      </w:tr>
      <w:tr w:rsidR="00627875" w:rsidRPr="007F2C64" w:rsidTr="00627875">
        <w:tc>
          <w:tcPr>
            <w:tcW w:w="0" w:type="auto"/>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1</w:t>
            </w:r>
          </w:p>
        </w:tc>
        <w:tc>
          <w:tcPr>
            <w:tcW w:w="2165" w:type="dxa"/>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Pr>
                <w:rFonts w:asciiTheme="majorHAnsi" w:eastAsia="Times New Roman" w:hAnsiTheme="majorHAnsi"/>
                <w:sz w:val="18"/>
                <w:szCs w:val="18"/>
                <w:lang w:eastAsia="hr-HR"/>
              </w:rPr>
              <w:t>FIZIČKA OSOBA</w:t>
            </w:r>
          </w:p>
        </w:tc>
        <w:tc>
          <w:tcPr>
            <w:tcW w:w="2201" w:type="dxa"/>
            <w:vAlign w:val="center"/>
          </w:tcPr>
          <w:p w:rsidR="00627875" w:rsidRPr="007F2C64" w:rsidRDefault="00627875" w:rsidP="007F2C64">
            <w:pPr>
              <w:spacing w:after="0" w:line="240" w:lineRule="auto"/>
              <w:jc w:val="right"/>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2.932,83</w:t>
            </w:r>
          </w:p>
        </w:tc>
        <w:tc>
          <w:tcPr>
            <w:tcW w:w="0" w:type="auto"/>
            <w:vAlign w:val="center"/>
          </w:tcPr>
          <w:p w:rsidR="00627875" w:rsidRPr="007F2C64" w:rsidRDefault="00627875" w:rsidP="007F2C64">
            <w:pPr>
              <w:spacing w:after="0" w:line="240" w:lineRule="auto"/>
              <w:jc w:val="center"/>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06.11.2020</w:t>
            </w:r>
          </w:p>
        </w:tc>
      </w:tr>
      <w:tr w:rsidR="00627875" w:rsidRPr="007F2C64" w:rsidTr="00627875">
        <w:tc>
          <w:tcPr>
            <w:tcW w:w="0" w:type="auto"/>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2</w:t>
            </w:r>
          </w:p>
        </w:tc>
        <w:tc>
          <w:tcPr>
            <w:tcW w:w="2165" w:type="dxa"/>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Pr>
                <w:rFonts w:asciiTheme="majorHAnsi" w:eastAsia="Times New Roman" w:hAnsiTheme="majorHAnsi"/>
                <w:sz w:val="18"/>
                <w:szCs w:val="18"/>
                <w:lang w:eastAsia="hr-HR"/>
              </w:rPr>
              <w:t>FIZIČKA OSOBA</w:t>
            </w:r>
          </w:p>
        </w:tc>
        <w:tc>
          <w:tcPr>
            <w:tcW w:w="2201" w:type="dxa"/>
            <w:vAlign w:val="center"/>
          </w:tcPr>
          <w:p w:rsidR="00627875" w:rsidRPr="007F2C64" w:rsidRDefault="00627875" w:rsidP="007F2C64">
            <w:pPr>
              <w:spacing w:after="0" w:line="240" w:lineRule="auto"/>
              <w:jc w:val="right"/>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2.005,27</w:t>
            </w:r>
          </w:p>
        </w:tc>
        <w:tc>
          <w:tcPr>
            <w:tcW w:w="0" w:type="auto"/>
            <w:vAlign w:val="center"/>
          </w:tcPr>
          <w:p w:rsidR="00627875" w:rsidRPr="007F2C64" w:rsidRDefault="00627875" w:rsidP="007F2C64">
            <w:pPr>
              <w:spacing w:after="0" w:line="240" w:lineRule="auto"/>
              <w:jc w:val="center"/>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06.11.2020</w:t>
            </w:r>
          </w:p>
        </w:tc>
      </w:tr>
      <w:tr w:rsidR="00627875" w:rsidRPr="007F2C64" w:rsidTr="00627875">
        <w:tc>
          <w:tcPr>
            <w:tcW w:w="0" w:type="auto"/>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p>
        </w:tc>
        <w:tc>
          <w:tcPr>
            <w:tcW w:w="2165" w:type="dxa"/>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UKUPNO</w:t>
            </w:r>
          </w:p>
        </w:tc>
        <w:tc>
          <w:tcPr>
            <w:tcW w:w="2201" w:type="dxa"/>
            <w:vAlign w:val="center"/>
          </w:tcPr>
          <w:p w:rsidR="00627875" w:rsidRPr="007F2C64" w:rsidRDefault="00627875" w:rsidP="007F2C64">
            <w:pPr>
              <w:spacing w:after="0" w:line="240" w:lineRule="auto"/>
              <w:jc w:val="right"/>
              <w:rPr>
                <w:rFonts w:asciiTheme="majorHAnsi" w:eastAsia="Times New Roman" w:hAnsiTheme="majorHAnsi"/>
                <w:sz w:val="18"/>
                <w:szCs w:val="18"/>
                <w:lang w:eastAsia="hr-HR"/>
              </w:rPr>
            </w:pPr>
            <w:r w:rsidRPr="007F2C64">
              <w:rPr>
                <w:rFonts w:asciiTheme="majorHAnsi" w:eastAsia="Times New Roman" w:hAnsiTheme="majorHAnsi"/>
                <w:sz w:val="18"/>
                <w:szCs w:val="18"/>
                <w:lang w:eastAsia="hr-HR"/>
              </w:rPr>
              <w:t>4.938,10</w:t>
            </w:r>
          </w:p>
        </w:tc>
        <w:tc>
          <w:tcPr>
            <w:tcW w:w="0" w:type="auto"/>
            <w:vAlign w:val="center"/>
          </w:tcPr>
          <w:p w:rsidR="00627875" w:rsidRPr="007F2C64" w:rsidRDefault="00627875" w:rsidP="007F2C64">
            <w:pPr>
              <w:spacing w:after="0" w:line="240" w:lineRule="auto"/>
              <w:rPr>
                <w:rFonts w:asciiTheme="majorHAnsi" w:eastAsia="Times New Roman" w:hAnsiTheme="majorHAnsi"/>
                <w:sz w:val="18"/>
                <w:szCs w:val="18"/>
                <w:lang w:eastAsia="hr-HR"/>
              </w:rPr>
            </w:pPr>
          </w:p>
        </w:tc>
      </w:tr>
    </w:tbl>
    <w:p w:rsidR="007F2C64" w:rsidRPr="006A1A89" w:rsidRDefault="006A1A89" w:rsidP="003E7F83">
      <w:pPr>
        <w:spacing w:after="0" w:line="240" w:lineRule="auto"/>
        <w:contextualSpacing/>
        <w:jc w:val="both"/>
        <w:rPr>
          <w:rFonts w:asciiTheme="minorHAnsi" w:eastAsia="Times New Roman" w:hAnsiTheme="minorHAnsi"/>
          <w:lang w:eastAsia="hr-HR"/>
        </w:rPr>
      </w:pPr>
      <w:r w:rsidRPr="006A1A89">
        <w:rPr>
          <w:rFonts w:asciiTheme="minorHAnsi" w:eastAsia="Times New Roman" w:hAnsiTheme="minorHAnsi"/>
          <w:lang w:eastAsia="hr-HR"/>
        </w:rPr>
        <w:t>AOP 160</w:t>
      </w:r>
      <w:r w:rsidR="003E7F83">
        <w:rPr>
          <w:rFonts w:asciiTheme="minorHAnsi" w:eastAsia="Times New Roman" w:hAnsiTheme="minorHAnsi"/>
          <w:lang w:eastAsia="hr-HR"/>
        </w:rPr>
        <w:t xml:space="preserve"> –</w:t>
      </w:r>
      <w:r w:rsidR="00671C9E">
        <w:rPr>
          <w:rFonts w:asciiTheme="minorHAnsi" w:eastAsia="Times New Roman" w:hAnsiTheme="minorHAnsi"/>
          <w:lang w:eastAsia="hr-HR"/>
        </w:rPr>
        <w:t xml:space="preserve"> Potraživanja</w:t>
      </w:r>
      <w:r w:rsidR="003E7F83">
        <w:rPr>
          <w:rFonts w:asciiTheme="minorHAnsi" w:eastAsia="Times New Roman" w:hAnsiTheme="minorHAnsi"/>
          <w:lang w:eastAsia="hr-HR"/>
        </w:rPr>
        <w:t xml:space="preserve"> od prodaje proi</w:t>
      </w:r>
      <w:r w:rsidR="00E01F0E">
        <w:rPr>
          <w:rFonts w:asciiTheme="minorHAnsi" w:eastAsia="Times New Roman" w:hAnsiTheme="minorHAnsi"/>
          <w:lang w:eastAsia="hr-HR"/>
        </w:rPr>
        <w:t>zvedene dugotrajne imovine niža su</w:t>
      </w:r>
      <w:r w:rsidR="003E7F83">
        <w:rPr>
          <w:rFonts w:asciiTheme="minorHAnsi" w:eastAsia="Times New Roman" w:hAnsiTheme="minorHAnsi"/>
          <w:lang w:eastAsia="hr-HR"/>
        </w:rPr>
        <w:t xml:space="preserve"> za 49,1% jer</w:t>
      </w:r>
      <w:r w:rsidR="007A0226">
        <w:rPr>
          <w:rFonts w:asciiTheme="minorHAnsi" w:eastAsia="Times New Roman" w:hAnsiTheme="minorHAnsi"/>
          <w:lang w:eastAsia="hr-HR"/>
        </w:rPr>
        <w:t xml:space="preserve"> su</w:t>
      </w:r>
      <w:r w:rsidR="003E7F83">
        <w:rPr>
          <w:rFonts w:asciiTheme="minorHAnsi" w:eastAsia="Times New Roman" w:hAnsiTheme="minorHAnsi"/>
          <w:lang w:eastAsia="hr-HR"/>
        </w:rPr>
        <w:t xml:space="preserve"> na računu potraživanja</w:t>
      </w:r>
      <w:r w:rsidR="007A0226">
        <w:rPr>
          <w:rFonts w:asciiTheme="minorHAnsi" w:eastAsia="Times New Roman" w:hAnsiTheme="minorHAnsi"/>
          <w:lang w:eastAsia="hr-HR"/>
        </w:rPr>
        <w:t xml:space="preserve"> od prodaje stanova evidentirana</w:t>
      </w:r>
      <w:r w:rsidR="003E7F83">
        <w:rPr>
          <w:rFonts w:asciiTheme="minorHAnsi" w:eastAsia="Times New Roman" w:hAnsiTheme="minorHAnsi"/>
          <w:lang w:eastAsia="hr-HR"/>
        </w:rPr>
        <w:t xml:space="preserve"> ukupn</w:t>
      </w:r>
      <w:r w:rsidR="007A0226">
        <w:rPr>
          <w:rFonts w:asciiTheme="minorHAnsi" w:eastAsia="Times New Roman" w:hAnsiTheme="minorHAnsi"/>
          <w:lang w:eastAsia="hr-HR"/>
        </w:rPr>
        <w:t>a</w:t>
      </w:r>
      <w:r w:rsidR="003E7F83">
        <w:rPr>
          <w:rFonts w:asciiTheme="minorHAnsi" w:eastAsia="Times New Roman" w:hAnsiTheme="minorHAnsi"/>
          <w:lang w:eastAsia="hr-HR"/>
        </w:rPr>
        <w:t xml:space="preserve"> potraživanj</w:t>
      </w:r>
      <w:r w:rsidR="007A0226">
        <w:rPr>
          <w:rFonts w:asciiTheme="minorHAnsi" w:eastAsia="Times New Roman" w:hAnsiTheme="minorHAnsi"/>
          <w:lang w:eastAsia="hr-HR"/>
        </w:rPr>
        <w:t>a</w:t>
      </w:r>
      <w:r w:rsidR="003E7F83">
        <w:rPr>
          <w:rFonts w:asciiTheme="minorHAnsi" w:eastAsia="Times New Roman" w:hAnsiTheme="minorHAnsi"/>
          <w:lang w:eastAsia="hr-HR"/>
        </w:rPr>
        <w:t xml:space="preserve"> </w:t>
      </w:r>
      <w:r w:rsidR="008B1C98">
        <w:rPr>
          <w:rFonts w:asciiTheme="minorHAnsi" w:eastAsia="Times New Roman" w:hAnsiTheme="minorHAnsi"/>
          <w:lang w:eastAsia="hr-HR"/>
        </w:rPr>
        <w:t>po svakom pojedinom dužniku</w:t>
      </w:r>
      <w:r w:rsidR="003E7F83">
        <w:rPr>
          <w:rFonts w:asciiTheme="minorHAnsi" w:eastAsia="Times New Roman" w:hAnsiTheme="minorHAnsi"/>
          <w:lang w:eastAsia="hr-HR"/>
        </w:rPr>
        <w:t xml:space="preserve">. Potraživanja dospijevaju </w:t>
      </w:r>
      <w:r w:rsidR="001520AA">
        <w:rPr>
          <w:rFonts w:asciiTheme="minorHAnsi" w:eastAsia="Times New Roman" w:hAnsiTheme="minorHAnsi"/>
          <w:lang w:eastAsia="hr-HR"/>
        </w:rPr>
        <w:t xml:space="preserve">na plaćanje </w:t>
      </w:r>
      <w:r w:rsidR="003E7F83">
        <w:rPr>
          <w:rFonts w:asciiTheme="minorHAnsi" w:eastAsia="Times New Roman" w:hAnsiTheme="minorHAnsi"/>
          <w:lang w:eastAsia="hr-HR"/>
        </w:rPr>
        <w:t>do 15-</w:t>
      </w:r>
      <w:proofErr w:type="spellStart"/>
      <w:r w:rsidR="003E7F83">
        <w:rPr>
          <w:rFonts w:asciiTheme="minorHAnsi" w:eastAsia="Times New Roman" w:hAnsiTheme="minorHAnsi"/>
          <w:lang w:eastAsia="hr-HR"/>
        </w:rPr>
        <w:t>og</w:t>
      </w:r>
      <w:proofErr w:type="spellEnd"/>
      <w:r w:rsidR="003E7F83">
        <w:rPr>
          <w:rFonts w:asciiTheme="minorHAnsi" w:eastAsia="Times New Roman" w:hAnsiTheme="minorHAnsi"/>
          <w:lang w:eastAsia="hr-HR"/>
        </w:rPr>
        <w:t xml:space="preserve"> u mjesecu</w:t>
      </w:r>
      <w:r w:rsidR="00256925">
        <w:rPr>
          <w:rFonts w:asciiTheme="minorHAnsi" w:eastAsia="Times New Roman" w:hAnsiTheme="minorHAnsi"/>
          <w:lang w:eastAsia="hr-HR"/>
        </w:rPr>
        <w:t>,</w:t>
      </w:r>
      <w:r w:rsidR="003E7F83">
        <w:rPr>
          <w:rFonts w:asciiTheme="minorHAnsi" w:eastAsia="Times New Roman" w:hAnsiTheme="minorHAnsi"/>
          <w:lang w:eastAsia="hr-HR"/>
        </w:rPr>
        <w:t xml:space="preserve"> </w:t>
      </w:r>
      <w:r w:rsidR="001520AA">
        <w:rPr>
          <w:rFonts w:asciiTheme="minorHAnsi" w:eastAsia="Times New Roman" w:hAnsiTheme="minorHAnsi"/>
          <w:lang w:eastAsia="hr-HR"/>
        </w:rPr>
        <w:t>u jednakim mjesečnim ratama</w:t>
      </w:r>
      <w:r w:rsidR="00256925">
        <w:rPr>
          <w:rFonts w:asciiTheme="minorHAnsi" w:eastAsia="Times New Roman" w:hAnsiTheme="minorHAnsi"/>
          <w:lang w:eastAsia="hr-HR"/>
        </w:rPr>
        <w:t>,</w:t>
      </w:r>
      <w:r w:rsidR="001520AA">
        <w:rPr>
          <w:rFonts w:asciiTheme="minorHAnsi" w:eastAsia="Times New Roman" w:hAnsiTheme="minorHAnsi"/>
          <w:lang w:eastAsia="hr-HR"/>
        </w:rPr>
        <w:t xml:space="preserve"> </w:t>
      </w:r>
      <w:r w:rsidR="003E7F83">
        <w:rPr>
          <w:rFonts w:asciiTheme="minorHAnsi" w:eastAsia="Times New Roman" w:hAnsiTheme="minorHAnsi"/>
          <w:lang w:eastAsia="hr-HR"/>
        </w:rPr>
        <w:t>i na dan 31.12.2020 godine nisu dospjela.</w:t>
      </w:r>
    </w:p>
    <w:p w:rsidR="00A10887" w:rsidRPr="006A1A89" w:rsidRDefault="00A10887" w:rsidP="006B7670">
      <w:pPr>
        <w:overflowPunct w:val="0"/>
        <w:autoSpaceDE w:val="0"/>
        <w:autoSpaceDN w:val="0"/>
        <w:adjustRightInd w:val="0"/>
        <w:spacing w:after="0" w:line="240" w:lineRule="auto"/>
        <w:jc w:val="both"/>
        <w:textAlignment w:val="baseline"/>
        <w:rPr>
          <w:rFonts w:asciiTheme="minorHAnsi" w:hAnsiTheme="minorHAnsi" w:cs="Arial Unicode MS"/>
          <w:lang w:val="pl-PL"/>
        </w:rPr>
      </w:pPr>
    </w:p>
    <w:p w:rsidR="00A70579" w:rsidRDefault="00B652F7" w:rsidP="006B7670">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10</w:t>
      </w:r>
      <w:r w:rsidRPr="009B05F2">
        <w:rPr>
          <w:rFonts w:cs="Arial Unicode MS"/>
          <w:lang w:val="pl-PL"/>
        </w:rPr>
        <w:t xml:space="preserve">. </w:t>
      </w:r>
      <w:r>
        <w:rPr>
          <w:rFonts w:cs="Arial Unicode MS"/>
          <w:lang w:val="pl-PL"/>
        </w:rPr>
        <w:t>Isječak iz Bilance Gimnazije Eugena Kumičića Opatija na dan 31.12.2020. godine</w:t>
      </w:r>
    </w:p>
    <w:tbl>
      <w:tblPr>
        <w:tblW w:w="5000" w:type="pct"/>
        <w:tblLook w:val="04A0" w:firstRow="1" w:lastRow="0" w:firstColumn="1" w:lastColumn="0" w:noHBand="0" w:noVBand="1"/>
      </w:tblPr>
      <w:tblGrid>
        <w:gridCol w:w="523"/>
        <w:gridCol w:w="6043"/>
        <w:gridCol w:w="488"/>
        <w:gridCol w:w="804"/>
        <w:gridCol w:w="804"/>
        <w:gridCol w:w="624"/>
      </w:tblGrid>
      <w:tr w:rsidR="00B652F7" w:rsidRPr="00B652F7" w:rsidTr="00B652F7">
        <w:trPr>
          <w:trHeight w:val="255"/>
        </w:trPr>
        <w:tc>
          <w:tcPr>
            <w:tcW w:w="281"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rPr>
                <w:rFonts w:ascii="Arial" w:eastAsia="Times New Roman" w:hAnsi="Arial" w:cs="Arial"/>
                <w:sz w:val="18"/>
                <w:szCs w:val="18"/>
                <w:lang w:eastAsia="hr-HR"/>
              </w:rPr>
            </w:pPr>
            <w:r w:rsidRPr="00B652F7">
              <w:rPr>
                <w:rFonts w:ascii="Arial" w:eastAsia="Times New Roman" w:hAnsi="Arial" w:cs="Arial"/>
                <w:sz w:val="18"/>
                <w:szCs w:val="18"/>
                <w:lang w:eastAsia="hr-HR"/>
              </w:rPr>
              <w:t>19</w:t>
            </w:r>
          </w:p>
        </w:tc>
        <w:tc>
          <w:tcPr>
            <w:tcW w:w="3254" w:type="pct"/>
            <w:tcBorders>
              <w:top w:val="single" w:sz="4" w:space="0" w:color="C0C0C0"/>
              <w:left w:val="nil"/>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rPr>
                <w:rFonts w:ascii="Arial" w:eastAsia="Times New Roman" w:hAnsi="Arial" w:cs="Arial"/>
                <w:sz w:val="18"/>
                <w:szCs w:val="18"/>
                <w:lang w:eastAsia="hr-HR"/>
              </w:rPr>
            </w:pPr>
            <w:r w:rsidRPr="00B652F7">
              <w:rPr>
                <w:rFonts w:ascii="Arial" w:eastAsia="Times New Roman" w:hAnsi="Arial" w:cs="Arial"/>
                <w:sz w:val="18"/>
                <w:szCs w:val="18"/>
                <w:lang w:eastAsia="hr-HR"/>
              </w:rPr>
              <w:t>Rashodi budućih razdoblja i nedospjela naplata prihoda (AOP 165 do 167)</w:t>
            </w:r>
          </w:p>
        </w:tc>
        <w:tc>
          <w:tcPr>
            <w:tcW w:w="263" w:type="pct"/>
            <w:tcBorders>
              <w:top w:val="single" w:sz="4" w:space="0" w:color="C0C0C0"/>
              <w:left w:val="nil"/>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jc w:val="center"/>
              <w:rPr>
                <w:rFonts w:ascii="Arial" w:eastAsia="Times New Roman" w:hAnsi="Arial" w:cs="Arial"/>
                <w:b/>
                <w:bCs/>
                <w:sz w:val="16"/>
                <w:szCs w:val="16"/>
                <w:lang w:eastAsia="hr-HR"/>
              </w:rPr>
            </w:pPr>
            <w:r w:rsidRPr="00B652F7">
              <w:rPr>
                <w:rFonts w:ascii="Arial" w:eastAsia="Times New Roman" w:hAnsi="Arial" w:cs="Arial"/>
                <w:b/>
                <w:bCs/>
                <w:sz w:val="16"/>
                <w:szCs w:val="16"/>
                <w:lang w:eastAsia="hr-HR"/>
              </w:rPr>
              <w:t>164</w:t>
            </w:r>
          </w:p>
        </w:tc>
        <w:tc>
          <w:tcPr>
            <w:tcW w:w="433" w:type="pct"/>
            <w:tcBorders>
              <w:top w:val="single" w:sz="4" w:space="0" w:color="C0C0C0"/>
              <w:left w:val="nil"/>
              <w:bottom w:val="single" w:sz="4" w:space="0" w:color="C0C0C0"/>
              <w:right w:val="single" w:sz="4" w:space="0" w:color="00008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b/>
                <w:bCs/>
                <w:color w:val="000080"/>
                <w:sz w:val="16"/>
                <w:szCs w:val="16"/>
                <w:lang w:eastAsia="hr-HR"/>
              </w:rPr>
            </w:pPr>
            <w:r w:rsidRPr="00B652F7">
              <w:rPr>
                <w:rFonts w:ascii="Arial" w:eastAsia="Times New Roman" w:hAnsi="Arial" w:cs="Arial"/>
                <w:b/>
                <w:bCs/>
                <w:color w:val="000080"/>
                <w:sz w:val="16"/>
                <w:szCs w:val="16"/>
                <w:lang w:eastAsia="hr-HR"/>
              </w:rPr>
              <w:t>270.811</w:t>
            </w:r>
          </w:p>
        </w:tc>
        <w:tc>
          <w:tcPr>
            <w:tcW w:w="433" w:type="pct"/>
            <w:tcBorders>
              <w:top w:val="single" w:sz="4" w:space="0" w:color="C0C0C0"/>
              <w:left w:val="nil"/>
              <w:bottom w:val="single" w:sz="4" w:space="0" w:color="C0C0C0"/>
              <w:right w:val="single" w:sz="4" w:space="0" w:color="00008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b/>
                <w:bCs/>
                <w:color w:val="000080"/>
                <w:sz w:val="16"/>
                <w:szCs w:val="16"/>
                <w:lang w:eastAsia="hr-HR"/>
              </w:rPr>
            </w:pPr>
            <w:r w:rsidRPr="00B652F7">
              <w:rPr>
                <w:rFonts w:ascii="Arial" w:eastAsia="Times New Roman" w:hAnsi="Arial" w:cs="Arial"/>
                <w:b/>
                <w:bCs/>
                <w:color w:val="000080"/>
                <w:sz w:val="16"/>
                <w:szCs w:val="16"/>
                <w:lang w:eastAsia="hr-HR"/>
              </w:rPr>
              <w:t>285.037</w:t>
            </w:r>
          </w:p>
        </w:tc>
        <w:tc>
          <w:tcPr>
            <w:tcW w:w="336" w:type="pct"/>
            <w:tcBorders>
              <w:top w:val="single" w:sz="4" w:space="0" w:color="C0C0C0"/>
              <w:left w:val="nil"/>
              <w:bottom w:val="single" w:sz="4" w:space="0" w:color="C0C0C0"/>
              <w:right w:val="single" w:sz="4" w:space="0" w:color="00000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105,3</w:t>
            </w:r>
          </w:p>
        </w:tc>
      </w:tr>
      <w:tr w:rsidR="00B652F7" w:rsidRPr="00B652F7" w:rsidTr="00B652F7">
        <w:trPr>
          <w:trHeight w:val="255"/>
        </w:trPr>
        <w:tc>
          <w:tcPr>
            <w:tcW w:w="281" w:type="pct"/>
            <w:tcBorders>
              <w:top w:val="nil"/>
              <w:left w:val="single" w:sz="4" w:space="0" w:color="000000"/>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rPr>
                <w:rFonts w:ascii="Arial" w:eastAsia="Times New Roman" w:hAnsi="Arial" w:cs="Arial"/>
                <w:sz w:val="18"/>
                <w:szCs w:val="18"/>
                <w:lang w:eastAsia="hr-HR"/>
              </w:rPr>
            </w:pPr>
            <w:r w:rsidRPr="00B652F7">
              <w:rPr>
                <w:rFonts w:ascii="Arial" w:eastAsia="Times New Roman" w:hAnsi="Arial" w:cs="Arial"/>
                <w:sz w:val="18"/>
                <w:szCs w:val="18"/>
                <w:lang w:eastAsia="hr-HR"/>
              </w:rPr>
              <w:t>191</w:t>
            </w:r>
          </w:p>
        </w:tc>
        <w:tc>
          <w:tcPr>
            <w:tcW w:w="3254" w:type="pct"/>
            <w:tcBorders>
              <w:top w:val="nil"/>
              <w:left w:val="nil"/>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rPr>
                <w:rFonts w:ascii="Arial" w:eastAsia="Times New Roman" w:hAnsi="Arial" w:cs="Arial"/>
                <w:sz w:val="18"/>
                <w:szCs w:val="18"/>
                <w:lang w:eastAsia="hr-HR"/>
              </w:rPr>
            </w:pPr>
            <w:r w:rsidRPr="00B652F7">
              <w:rPr>
                <w:rFonts w:ascii="Arial" w:eastAsia="Times New Roman" w:hAnsi="Arial" w:cs="Arial"/>
                <w:sz w:val="18"/>
                <w:szCs w:val="18"/>
                <w:lang w:eastAsia="hr-HR"/>
              </w:rPr>
              <w:t>Unaprijed plaćeni rashodi budući</w:t>
            </w:r>
            <w:r w:rsidRPr="00B652F7">
              <w:rPr>
                <w:rFonts w:ascii="Arial" w:eastAsia="Times New Roman" w:hAnsi="Arial" w:cs="Arial"/>
                <w:color w:val="FFFFFF"/>
                <w:sz w:val="16"/>
                <w:szCs w:val="16"/>
                <w:lang w:eastAsia="hr-HR"/>
              </w:rPr>
              <w:t>h razdoblja</w:t>
            </w:r>
          </w:p>
        </w:tc>
        <w:tc>
          <w:tcPr>
            <w:tcW w:w="263" w:type="pct"/>
            <w:tcBorders>
              <w:top w:val="nil"/>
              <w:left w:val="nil"/>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jc w:val="center"/>
              <w:rPr>
                <w:rFonts w:ascii="Arial" w:eastAsia="Times New Roman" w:hAnsi="Arial" w:cs="Arial"/>
                <w:b/>
                <w:bCs/>
                <w:sz w:val="16"/>
                <w:szCs w:val="16"/>
                <w:lang w:eastAsia="hr-HR"/>
              </w:rPr>
            </w:pPr>
            <w:r w:rsidRPr="00B652F7">
              <w:rPr>
                <w:rFonts w:ascii="Arial" w:eastAsia="Times New Roman" w:hAnsi="Arial" w:cs="Arial"/>
                <w:b/>
                <w:bCs/>
                <w:sz w:val="16"/>
                <w:szCs w:val="16"/>
                <w:lang w:eastAsia="hr-HR"/>
              </w:rPr>
              <w:t>165</w:t>
            </w:r>
          </w:p>
        </w:tc>
        <w:tc>
          <w:tcPr>
            <w:tcW w:w="433" w:type="pct"/>
            <w:tcBorders>
              <w:top w:val="nil"/>
              <w:left w:val="nil"/>
              <w:bottom w:val="single" w:sz="4" w:space="0" w:color="C0C0C0"/>
              <w:right w:val="single" w:sz="4" w:space="0" w:color="00008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0</w:t>
            </w:r>
          </w:p>
        </w:tc>
        <w:tc>
          <w:tcPr>
            <w:tcW w:w="433" w:type="pct"/>
            <w:tcBorders>
              <w:top w:val="nil"/>
              <w:left w:val="nil"/>
              <w:bottom w:val="single" w:sz="4" w:space="0" w:color="C0C0C0"/>
              <w:right w:val="single" w:sz="4" w:space="0" w:color="00008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 </w:t>
            </w:r>
          </w:p>
        </w:tc>
        <w:tc>
          <w:tcPr>
            <w:tcW w:w="336" w:type="pct"/>
            <w:tcBorders>
              <w:top w:val="nil"/>
              <w:left w:val="nil"/>
              <w:bottom w:val="single" w:sz="4" w:space="0" w:color="C0C0C0"/>
              <w:right w:val="single" w:sz="4" w:space="0" w:color="00000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w:t>
            </w:r>
          </w:p>
        </w:tc>
      </w:tr>
      <w:tr w:rsidR="00B652F7" w:rsidRPr="00B652F7" w:rsidTr="00B652F7">
        <w:trPr>
          <w:trHeight w:val="255"/>
        </w:trPr>
        <w:tc>
          <w:tcPr>
            <w:tcW w:w="281" w:type="pct"/>
            <w:tcBorders>
              <w:top w:val="nil"/>
              <w:left w:val="single" w:sz="4" w:space="0" w:color="000000"/>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rPr>
                <w:rFonts w:ascii="Arial" w:eastAsia="Times New Roman" w:hAnsi="Arial" w:cs="Arial"/>
                <w:sz w:val="18"/>
                <w:szCs w:val="18"/>
                <w:lang w:eastAsia="hr-HR"/>
              </w:rPr>
            </w:pPr>
            <w:r w:rsidRPr="00B652F7">
              <w:rPr>
                <w:rFonts w:ascii="Arial" w:eastAsia="Times New Roman" w:hAnsi="Arial" w:cs="Arial"/>
                <w:sz w:val="18"/>
                <w:szCs w:val="18"/>
                <w:lang w:eastAsia="hr-HR"/>
              </w:rPr>
              <w:t>192</w:t>
            </w:r>
          </w:p>
        </w:tc>
        <w:tc>
          <w:tcPr>
            <w:tcW w:w="3254" w:type="pct"/>
            <w:tcBorders>
              <w:top w:val="nil"/>
              <w:left w:val="nil"/>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rPr>
                <w:rFonts w:ascii="Arial" w:eastAsia="Times New Roman" w:hAnsi="Arial" w:cs="Arial"/>
                <w:sz w:val="18"/>
                <w:szCs w:val="18"/>
                <w:lang w:eastAsia="hr-HR"/>
              </w:rPr>
            </w:pPr>
            <w:r w:rsidRPr="00B652F7">
              <w:rPr>
                <w:rFonts w:ascii="Arial" w:eastAsia="Times New Roman" w:hAnsi="Arial" w:cs="Arial"/>
                <w:sz w:val="18"/>
                <w:szCs w:val="18"/>
                <w:lang w:eastAsia="hr-HR"/>
              </w:rPr>
              <w:t>Nedospjela naplata prihoda</w:t>
            </w:r>
          </w:p>
        </w:tc>
        <w:tc>
          <w:tcPr>
            <w:tcW w:w="263" w:type="pct"/>
            <w:tcBorders>
              <w:top w:val="nil"/>
              <w:left w:val="nil"/>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jc w:val="center"/>
              <w:rPr>
                <w:rFonts w:ascii="Arial" w:eastAsia="Times New Roman" w:hAnsi="Arial" w:cs="Arial"/>
                <w:b/>
                <w:bCs/>
                <w:sz w:val="16"/>
                <w:szCs w:val="16"/>
                <w:lang w:eastAsia="hr-HR"/>
              </w:rPr>
            </w:pPr>
            <w:r w:rsidRPr="00B652F7">
              <w:rPr>
                <w:rFonts w:ascii="Arial" w:eastAsia="Times New Roman" w:hAnsi="Arial" w:cs="Arial"/>
                <w:b/>
                <w:bCs/>
                <w:sz w:val="16"/>
                <w:szCs w:val="16"/>
                <w:lang w:eastAsia="hr-HR"/>
              </w:rPr>
              <w:t>166</w:t>
            </w:r>
          </w:p>
        </w:tc>
        <w:tc>
          <w:tcPr>
            <w:tcW w:w="433" w:type="pct"/>
            <w:tcBorders>
              <w:top w:val="nil"/>
              <w:left w:val="nil"/>
              <w:bottom w:val="single" w:sz="4" w:space="0" w:color="C0C0C0"/>
              <w:right w:val="single" w:sz="4" w:space="0" w:color="00008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0</w:t>
            </w:r>
          </w:p>
        </w:tc>
        <w:tc>
          <w:tcPr>
            <w:tcW w:w="433" w:type="pct"/>
            <w:tcBorders>
              <w:top w:val="nil"/>
              <w:left w:val="nil"/>
              <w:bottom w:val="single" w:sz="4" w:space="0" w:color="C0C0C0"/>
              <w:right w:val="single" w:sz="4" w:space="0" w:color="00008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0</w:t>
            </w:r>
          </w:p>
        </w:tc>
        <w:tc>
          <w:tcPr>
            <w:tcW w:w="336" w:type="pct"/>
            <w:tcBorders>
              <w:top w:val="nil"/>
              <w:left w:val="nil"/>
              <w:bottom w:val="single" w:sz="4" w:space="0" w:color="C0C0C0"/>
              <w:right w:val="single" w:sz="4" w:space="0" w:color="00000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w:t>
            </w:r>
          </w:p>
        </w:tc>
      </w:tr>
      <w:tr w:rsidR="00B652F7" w:rsidRPr="00B652F7" w:rsidTr="00B652F7">
        <w:trPr>
          <w:trHeight w:val="255"/>
        </w:trPr>
        <w:tc>
          <w:tcPr>
            <w:tcW w:w="281" w:type="pct"/>
            <w:tcBorders>
              <w:top w:val="nil"/>
              <w:left w:val="single" w:sz="4" w:space="0" w:color="000000"/>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rPr>
                <w:rFonts w:ascii="Arial" w:eastAsia="Times New Roman" w:hAnsi="Arial" w:cs="Arial"/>
                <w:sz w:val="18"/>
                <w:szCs w:val="18"/>
                <w:lang w:eastAsia="hr-HR"/>
              </w:rPr>
            </w:pPr>
            <w:r w:rsidRPr="00B652F7">
              <w:rPr>
                <w:rFonts w:ascii="Arial" w:eastAsia="Times New Roman" w:hAnsi="Arial" w:cs="Arial"/>
                <w:sz w:val="18"/>
                <w:szCs w:val="18"/>
                <w:lang w:eastAsia="hr-HR"/>
              </w:rPr>
              <w:t>193</w:t>
            </w:r>
          </w:p>
        </w:tc>
        <w:tc>
          <w:tcPr>
            <w:tcW w:w="3254" w:type="pct"/>
            <w:tcBorders>
              <w:top w:val="nil"/>
              <w:left w:val="nil"/>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rPr>
                <w:rFonts w:ascii="Arial" w:eastAsia="Times New Roman" w:hAnsi="Arial" w:cs="Arial"/>
                <w:sz w:val="18"/>
                <w:szCs w:val="18"/>
                <w:lang w:eastAsia="hr-HR"/>
              </w:rPr>
            </w:pPr>
            <w:r w:rsidRPr="00B652F7">
              <w:rPr>
                <w:rFonts w:ascii="Arial" w:eastAsia="Times New Roman" w:hAnsi="Arial" w:cs="Arial"/>
                <w:sz w:val="18"/>
                <w:szCs w:val="18"/>
                <w:lang w:eastAsia="hr-HR"/>
              </w:rPr>
              <w:t>Kontinuirani rashodi budućih razdoblja</w:t>
            </w:r>
          </w:p>
        </w:tc>
        <w:tc>
          <w:tcPr>
            <w:tcW w:w="263" w:type="pct"/>
            <w:tcBorders>
              <w:top w:val="nil"/>
              <w:left w:val="nil"/>
              <w:bottom w:val="single" w:sz="4" w:space="0" w:color="C0C0C0"/>
              <w:right w:val="single" w:sz="4" w:space="0" w:color="000080"/>
            </w:tcBorders>
            <w:shd w:val="clear" w:color="auto" w:fill="auto"/>
            <w:vAlign w:val="center"/>
            <w:hideMark/>
          </w:tcPr>
          <w:p w:rsidR="00B652F7" w:rsidRPr="00B652F7" w:rsidRDefault="00B652F7" w:rsidP="00B652F7">
            <w:pPr>
              <w:spacing w:after="0" w:line="240" w:lineRule="auto"/>
              <w:jc w:val="center"/>
              <w:rPr>
                <w:rFonts w:ascii="Arial" w:eastAsia="Times New Roman" w:hAnsi="Arial" w:cs="Arial"/>
                <w:b/>
                <w:bCs/>
                <w:sz w:val="16"/>
                <w:szCs w:val="16"/>
                <w:lang w:eastAsia="hr-HR"/>
              </w:rPr>
            </w:pPr>
            <w:r w:rsidRPr="00B652F7">
              <w:rPr>
                <w:rFonts w:ascii="Arial" w:eastAsia="Times New Roman" w:hAnsi="Arial" w:cs="Arial"/>
                <w:b/>
                <w:bCs/>
                <w:sz w:val="16"/>
                <w:szCs w:val="16"/>
                <w:lang w:eastAsia="hr-HR"/>
              </w:rPr>
              <w:t>167</w:t>
            </w:r>
          </w:p>
        </w:tc>
        <w:tc>
          <w:tcPr>
            <w:tcW w:w="433" w:type="pct"/>
            <w:tcBorders>
              <w:top w:val="nil"/>
              <w:left w:val="nil"/>
              <w:bottom w:val="single" w:sz="4" w:space="0" w:color="C0C0C0"/>
              <w:right w:val="single" w:sz="4" w:space="0" w:color="00008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270.811</w:t>
            </w:r>
          </w:p>
        </w:tc>
        <w:tc>
          <w:tcPr>
            <w:tcW w:w="433" w:type="pct"/>
            <w:tcBorders>
              <w:top w:val="nil"/>
              <w:left w:val="nil"/>
              <w:bottom w:val="single" w:sz="4" w:space="0" w:color="C0C0C0"/>
              <w:right w:val="single" w:sz="4" w:space="0" w:color="00008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285.037</w:t>
            </w:r>
          </w:p>
        </w:tc>
        <w:tc>
          <w:tcPr>
            <w:tcW w:w="336" w:type="pct"/>
            <w:tcBorders>
              <w:top w:val="nil"/>
              <w:left w:val="nil"/>
              <w:bottom w:val="single" w:sz="4" w:space="0" w:color="C0C0C0"/>
              <w:right w:val="single" w:sz="4" w:space="0" w:color="000000"/>
            </w:tcBorders>
            <w:shd w:val="clear" w:color="auto" w:fill="auto"/>
            <w:noWrap/>
            <w:vAlign w:val="center"/>
            <w:hideMark/>
          </w:tcPr>
          <w:p w:rsidR="00B652F7" w:rsidRPr="00B652F7" w:rsidRDefault="00B652F7" w:rsidP="00B652F7">
            <w:pPr>
              <w:spacing w:after="0" w:line="240" w:lineRule="auto"/>
              <w:jc w:val="right"/>
              <w:rPr>
                <w:rFonts w:ascii="Arial" w:eastAsia="Times New Roman" w:hAnsi="Arial" w:cs="Arial"/>
                <w:sz w:val="16"/>
                <w:szCs w:val="16"/>
                <w:lang w:eastAsia="hr-HR"/>
              </w:rPr>
            </w:pPr>
            <w:r w:rsidRPr="00B652F7">
              <w:rPr>
                <w:rFonts w:ascii="Arial" w:eastAsia="Times New Roman" w:hAnsi="Arial" w:cs="Arial"/>
                <w:sz w:val="16"/>
                <w:szCs w:val="16"/>
                <w:lang w:eastAsia="hr-HR"/>
              </w:rPr>
              <w:t>105,3</w:t>
            </w:r>
          </w:p>
        </w:tc>
      </w:tr>
    </w:tbl>
    <w:p w:rsidR="00077A06" w:rsidRDefault="006D7AA2" w:rsidP="00520AE1">
      <w:pPr>
        <w:spacing w:after="0" w:line="240" w:lineRule="auto"/>
        <w:jc w:val="both"/>
        <w:rPr>
          <w:rFonts w:cs="Arial Unicode MS"/>
          <w:bCs/>
        </w:rPr>
      </w:pPr>
      <w:r>
        <w:rPr>
          <w:rFonts w:cs="Arial Unicode MS"/>
          <w:lang w:val="pl-PL"/>
        </w:rPr>
        <w:t>AOP 164</w:t>
      </w:r>
      <w:r w:rsidR="0006050A">
        <w:rPr>
          <w:rFonts w:cs="Arial Unicode MS"/>
          <w:lang w:val="pl-PL"/>
        </w:rPr>
        <w:t xml:space="preserve"> - </w:t>
      </w:r>
      <w:r w:rsidR="000F6B27">
        <w:rPr>
          <w:rFonts w:cs="Arial Unicode MS"/>
          <w:lang w:val="pl-PL"/>
        </w:rPr>
        <w:t>Podatak za aktivna vremenska razgraničenja za rashode budućih razdoblja i nedospjelu naplatu prihoda potrebno je detaljno obrazložiti zbog samog njihovog naziva, kasnijeg priznavanja rashoda i prihoda.</w:t>
      </w:r>
      <w:r w:rsidR="001543B3">
        <w:rPr>
          <w:rFonts w:cs="Arial Unicode MS"/>
          <w:lang w:val="pl-PL"/>
        </w:rPr>
        <w:t xml:space="preserve"> </w:t>
      </w:r>
      <w:r w:rsidR="00064756">
        <w:rPr>
          <w:rFonts w:cs="Arial Unicode MS"/>
          <w:lang w:val="pl-PL"/>
        </w:rPr>
        <w:t>Proračunski korisnik e</w:t>
      </w:r>
      <w:r w:rsidR="00591A17">
        <w:rPr>
          <w:rFonts w:cs="Arial Unicode MS"/>
          <w:lang w:val="pl-PL"/>
        </w:rPr>
        <w:t xml:space="preserve">videntirao </w:t>
      </w:r>
      <w:r w:rsidR="00C55A7F">
        <w:rPr>
          <w:rFonts w:cs="Arial Unicode MS"/>
          <w:lang w:val="pl-PL"/>
        </w:rPr>
        <w:t xml:space="preserve">je </w:t>
      </w:r>
      <w:r w:rsidR="00451686">
        <w:rPr>
          <w:rFonts w:cs="Arial Unicode MS"/>
          <w:lang w:val="pl-PL"/>
        </w:rPr>
        <w:t>kontinuirane rashode</w:t>
      </w:r>
      <w:r w:rsidR="00C705BF">
        <w:rPr>
          <w:rFonts w:cs="Arial Unicode MS"/>
          <w:lang w:val="pl-PL"/>
        </w:rPr>
        <w:t xml:space="preserve"> za prosinac</w:t>
      </w:r>
      <w:r w:rsidR="00261ABF">
        <w:rPr>
          <w:rFonts w:cs="Arial Unicode MS"/>
          <w:lang w:val="pl-PL"/>
        </w:rPr>
        <w:t xml:space="preserve"> 2019</w:t>
      </w:r>
      <w:r w:rsidR="008939A5">
        <w:rPr>
          <w:rFonts w:cs="Arial Unicode MS"/>
          <w:lang w:val="pl-PL"/>
        </w:rPr>
        <w:t xml:space="preserve">. godine na rashode </w:t>
      </w:r>
      <w:r w:rsidR="00900E41">
        <w:rPr>
          <w:rFonts w:cs="Arial Unicode MS"/>
          <w:lang w:val="pl-PL"/>
        </w:rPr>
        <w:t>budućih razdoblja sukladno čl. 39. st. 2. Pravilnika o prora</w:t>
      </w:r>
      <w:r w:rsidR="007067B6">
        <w:rPr>
          <w:rFonts w:cs="Arial Unicode MS"/>
          <w:lang w:val="pl-PL"/>
        </w:rPr>
        <w:t>čunskom</w:t>
      </w:r>
      <w:r w:rsidR="00261ABF">
        <w:rPr>
          <w:rFonts w:cs="Arial Unicode MS"/>
          <w:lang w:val="pl-PL"/>
        </w:rPr>
        <w:t xml:space="preserve"> računovodstvu, a za 2020</w:t>
      </w:r>
      <w:r w:rsidR="00900E41">
        <w:rPr>
          <w:rFonts w:cs="Arial Unicode MS"/>
          <w:lang w:val="pl-PL"/>
        </w:rPr>
        <w:t xml:space="preserve">. godinu </w:t>
      </w:r>
      <w:r w:rsidR="00261ABF">
        <w:rPr>
          <w:rFonts w:cs="Arial Unicode MS"/>
          <w:lang w:val="pl-PL"/>
        </w:rPr>
        <w:t>5,3</w:t>
      </w:r>
      <w:r w:rsidR="00900E41">
        <w:rPr>
          <w:rFonts w:cs="Arial Unicode MS"/>
          <w:lang w:val="pl-PL"/>
        </w:rPr>
        <w:t xml:space="preserve">% </w:t>
      </w:r>
      <w:r w:rsidR="00C705BF">
        <w:rPr>
          <w:rFonts w:cs="Arial Unicode MS"/>
          <w:lang w:val="pl-PL"/>
        </w:rPr>
        <w:t>veći</w:t>
      </w:r>
      <w:r w:rsidR="00900E41" w:rsidRPr="0024174F">
        <w:rPr>
          <w:rFonts w:cs="Arial Unicode MS"/>
          <w:lang w:val="pl-PL"/>
        </w:rPr>
        <w:t xml:space="preserve"> iznos negoli za prošlu godinu. </w:t>
      </w:r>
      <w:r w:rsidR="00FB1D17">
        <w:rPr>
          <w:rFonts w:cs="Arial Unicode MS"/>
          <w:bCs/>
        </w:rPr>
        <w:t>Na kontinuiranim rashodima budućih razdoblja eviden</w:t>
      </w:r>
      <w:r w:rsidR="00261ABF">
        <w:rPr>
          <w:rFonts w:cs="Arial Unicode MS"/>
          <w:bCs/>
        </w:rPr>
        <w:t>tirana je plaća za prosinac 2020</w:t>
      </w:r>
      <w:r w:rsidR="00C705BF">
        <w:rPr>
          <w:rFonts w:cs="Arial Unicode MS"/>
          <w:bCs/>
        </w:rPr>
        <w:t>. godine</w:t>
      </w:r>
      <w:r w:rsidR="00261ABF">
        <w:rPr>
          <w:rFonts w:cs="Arial Unicode MS"/>
          <w:bCs/>
        </w:rPr>
        <w:t>, materijalna prava za 12/2020.</w:t>
      </w:r>
      <w:r w:rsidR="00FB1D17">
        <w:rPr>
          <w:rFonts w:cs="Arial Unicode MS"/>
          <w:bCs/>
        </w:rPr>
        <w:t xml:space="preserve"> i naknada zbog nezapošljavanja osoba s inva</w:t>
      </w:r>
      <w:r w:rsidR="00985E3E">
        <w:rPr>
          <w:rFonts w:cs="Arial Unicode MS"/>
          <w:bCs/>
        </w:rPr>
        <w:t>liditetom za prosinac 2020</w:t>
      </w:r>
      <w:r w:rsidR="00FB1D17">
        <w:rPr>
          <w:rFonts w:cs="Arial Unicode MS"/>
          <w:bCs/>
        </w:rPr>
        <w:t>. godine.</w:t>
      </w:r>
    </w:p>
    <w:p w:rsidR="009754D8" w:rsidRPr="00520AE1" w:rsidRDefault="009754D8" w:rsidP="00520AE1">
      <w:pPr>
        <w:spacing w:after="0" w:line="240" w:lineRule="auto"/>
        <w:jc w:val="both"/>
        <w:rPr>
          <w:rFonts w:cs="Arial Unicode MS"/>
          <w:lang w:val="pl-PL"/>
        </w:rPr>
      </w:pPr>
    </w:p>
    <w:p w:rsidR="002F3AD2" w:rsidRDefault="00231420" w:rsidP="002F3AD2">
      <w:pPr>
        <w:pStyle w:val="Brojevi"/>
        <w:numPr>
          <w:ilvl w:val="1"/>
          <w:numId w:val="1"/>
        </w:numPr>
        <w:spacing w:line="240" w:lineRule="auto"/>
        <w:jc w:val="both"/>
        <w:rPr>
          <w:rStyle w:val="Naglaeno"/>
          <w:rFonts w:cs="Arial Unicode MS"/>
        </w:rPr>
      </w:pPr>
      <w:r>
        <w:rPr>
          <w:rStyle w:val="Naglaeno"/>
          <w:rFonts w:cs="Arial Unicode MS"/>
        </w:rPr>
        <w:t>Bilješka uz AOP 169</w:t>
      </w:r>
      <w:r w:rsidR="002F3AD2" w:rsidRPr="002F3AD2">
        <w:rPr>
          <w:rStyle w:val="Naglaeno"/>
          <w:rFonts w:cs="Arial Unicode MS"/>
        </w:rPr>
        <w:t xml:space="preserve"> – </w:t>
      </w:r>
      <w:r w:rsidR="002F3AD2">
        <w:rPr>
          <w:rStyle w:val="Naglaeno"/>
          <w:rFonts w:cs="Arial Unicode MS"/>
        </w:rPr>
        <w:t>Obveze</w:t>
      </w:r>
    </w:p>
    <w:p w:rsidR="00ED188C" w:rsidRDefault="00ED188C" w:rsidP="002F3AD2">
      <w:pPr>
        <w:spacing w:after="0" w:line="240" w:lineRule="auto"/>
        <w:jc w:val="both"/>
        <w:rPr>
          <w:rFonts w:cs="Arial Unicode MS"/>
          <w:lang w:val="pl-PL"/>
        </w:rPr>
      </w:pPr>
      <w:r>
        <w:rPr>
          <w:rFonts w:cs="Arial Unicode MS"/>
          <w:lang w:val="pl-PL"/>
        </w:rPr>
        <w:t xml:space="preserve">Obveze bilježe ukupno povećanje od </w:t>
      </w:r>
      <w:r w:rsidR="00552890">
        <w:rPr>
          <w:rFonts w:cs="Arial Unicode MS"/>
          <w:lang w:val="pl-PL"/>
        </w:rPr>
        <w:t xml:space="preserve">6,4% u odnosu na prethodnu godinu i iznose 295.093 kn. U sljedećoj tablici prikazana je struktura obveza u odnosu na početak 2020. </w:t>
      </w:r>
      <w:r w:rsidR="00596145">
        <w:rPr>
          <w:rFonts w:cs="Arial Unicode MS"/>
          <w:lang w:val="pl-PL"/>
        </w:rPr>
        <w:t>g</w:t>
      </w:r>
      <w:r w:rsidR="00552890">
        <w:rPr>
          <w:rFonts w:cs="Arial Unicode MS"/>
          <w:lang w:val="pl-PL"/>
        </w:rPr>
        <w:t>odine.</w:t>
      </w:r>
    </w:p>
    <w:p w:rsidR="00834A89" w:rsidRDefault="00834A89" w:rsidP="002F3AD2">
      <w:pPr>
        <w:spacing w:after="0" w:line="240" w:lineRule="auto"/>
        <w:jc w:val="both"/>
        <w:rPr>
          <w:rFonts w:cs="Arial Unicode MS"/>
          <w:lang w:val="pl-PL"/>
        </w:rPr>
      </w:pPr>
    </w:p>
    <w:p w:rsidR="00ED188C" w:rsidRDefault="00834A89" w:rsidP="00834A89">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11</w:t>
      </w:r>
      <w:r w:rsidRPr="009B05F2">
        <w:rPr>
          <w:rFonts w:cs="Arial Unicode MS"/>
          <w:lang w:val="pl-PL"/>
        </w:rPr>
        <w:t xml:space="preserve">. </w:t>
      </w:r>
      <w:r>
        <w:rPr>
          <w:rFonts w:cs="Arial Unicode MS"/>
          <w:lang w:val="pl-PL"/>
        </w:rPr>
        <w:t>Isječak iz Bilance Gimnazije Eugena Kumičića Opatija na dan 31.12.2020. godine</w:t>
      </w:r>
    </w:p>
    <w:tbl>
      <w:tblPr>
        <w:tblW w:w="5000" w:type="pct"/>
        <w:tblLook w:val="04A0" w:firstRow="1" w:lastRow="0" w:firstColumn="1" w:lastColumn="0" w:noHBand="0" w:noVBand="1"/>
      </w:tblPr>
      <w:tblGrid>
        <w:gridCol w:w="667"/>
        <w:gridCol w:w="5716"/>
        <w:gridCol w:w="522"/>
        <w:gridCol w:w="858"/>
        <w:gridCol w:w="858"/>
        <w:gridCol w:w="665"/>
      </w:tblGrid>
      <w:tr w:rsidR="00ED188C" w:rsidRPr="00ED188C" w:rsidTr="006E1026">
        <w:trPr>
          <w:trHeight w:val="255"/>
        </w:trPr>
        <w:tc>
          <w:tcPr>
            <w:tcW w:w="359"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2</w:t>
            </w:r>
          </w:p>
        </w:tc>
        <w:tc>
          <w:tcPr>
            <w:tcW w:w="3078" w:type="pct"/>
            <w:tcBorders>
              <w:top w:val="single" w:sz="4" w:space="0" w:color="C0C0C0"/>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 xml:space="preserve">Obveze (AOP 170+181+182+198+226) </w:t>
            </w:r>
          </w:p>
        </w:tc>
        <w:tc>
          <w:tcPr>
            <w:tcW w:w="281" w:type="pct"/>
            <w:tcBorders>
              <w:top w:val="single" w:sz="4" w:space="0" w:color="C0C0C0"/>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jc w:val="center"/>
              <w:rPr>
                <w:rFonts w:ascii="Arial" w:eastAsia="Times New Roman" w:hAnsi="Arial" w:cs="Arial"/>
                <w:b/>
                <w:bCs/>
                <w:sz w:val="16"/>
                <w:szCs w:val="16"/>
                <w:lang w:eastAsia="hr-HR"/>
              </w:rPr>
            </w:pPr>
            <w:r w:rsidRPr="00ED188C">
              <w:rPr>
                <w:rFonts w:ascii="Arial" w:eastAsia="Times New Roman" w:hAnsi="Arial" w:cs="Arial"/>
                <w:b/>
                <w:bCs/>
                <w:sz w:val="16"/>
                <w:szCs w:val="16"/>
                <w:lang w:eastAsia="hr-HR"/>
              </w:rPr>
              <w:t>169</w:t>
            </w:r>
          </w:p>
        </w:tc>
        <w:tc>
          <w:tcPr>
            <w:tcW w:w="462" w:type="pct"/>
            <w:tcBorders>
              <w:top w:val="single" w:sz="4" w:space="0" w:color="C0C0C0"/>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b/>
                <w:bCs/>
                <w:color w:val="000080"/>
                <w:sz w:val="16"/>
                <w:szCs w:val="16"/>
                <w:lang w:eastAsia="hr-HR"/>
              </w:rPr>
            </w:pPr>
            <w:r w:rsidRPr="00ED188C">
              <w:rPr>
                <w:rFonts w:ascii="Arial" w:eastAsia="Times New Roman" w:hAnsi="Arial" w:cs="Arial"/>
                <w:b/>
                <w:bCs/>
                <w:color w:val="000080"/>
                <w:sz w:val="16"/>
                <w:szCs w:val="16"/>
                <w:lang w:eastAsia="hr-HR"/>
              </w:rPr>
              <w:t>277.471</w:t>
            </w:r>
          </w:p>
        </w:tc>
        <w:tc>
          <w:tcPr>
            <w:tcW w:w="462" w:type="pct"/>
            <w:tcBorders>
              <w:top w:val="single" w:sz="4" w:space="0" w:color="C0C0C0"/>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b/>
                <w:bCs/>
                <w:color w:val="000080"/>
                <w:sz w:val="16"/>
                <w:szCs w:val="16"/>
                <w:lang w:eastAsia="hr-HR"/>
              </w:rPr>
            </w:pPr>
            <w:r w:rsidRPr="00ED188C">
              <w:rPr>
                <w:rFonts w:ascii="Arial" w:eastAsia="Times New Roman" w:hAnsi="Arial" w:cs="Arial"/>
                <w:b/>
                <w:bCs/>
                <w:color w:val="000080"/>
                <w:sz w:val="16"/>
                <w:szCs w:val="16"/>
                <w:lang w:eastAsia="hr-HR"/>
              </w:rPr>
              <w:t>295.093</w:t>
            </w:r>
          </w:p>
        </w:tc>
        <w:tc>
          <w:tcPr>
            <w:tcW w:w="358" w:type="pct"/>
            <w:tcBorders>
              <w:top w:val="single" w:sz="4" w:space="0" w:color="C0C0C0"/>
              <w:left w:val="nil"/>
              <w:bottom w:val="single" w:sz="4" w:space="0" w:color="C0C0C0"/>
              <w:right w:val="single" w:sz="4" w:space="0" w:color="00000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106,4</w:t>
            </w:r>
          </w:p>
        </w:tc>
      </w:tr>
      <w:tr w:rsidR="00ED188C" w:rsidRPr="00ED188C" w:rsidTr="006E1026">
        <w:trPr>
          <w:trHeight w:val="255"/>
        </w:trPr>
        <w:tc>
          <w:tcPr>
            <w:tcW w:w="359" w:type="pct"/>
            <w:tcBorders>
              <w:top w:val="nil"/>
              <w:left w:val="single" w:sz="4" w:space="0" w:color="000000"/>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23</w:t>
            </w:r>
          </w:p>
        </w:tc>
        <w:tc>
          <w:tcPr>
            <w:tcW w:w="3078"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Obveze za rashode poslovanja (AOP 171 do 173 + 177 do 180)</w:t>
            </w:r>
          </w:p>
        </w:tc>
        <w:tc>
          <w:tcPr>
            <w:tcW w:w="281"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jc w:val="center"/>
              <w:rPr>
                <w:rFonts w:ascii="Arial" w:eastAsia="Times New Roman" w:hAnsi="Arial" w:cs="Arial"/>
                <w:b/>
                <w:bCs/>
                <w:sz w:val="16"/>
                <w:szCs w:val="16"/>
                <w:lang w:eastAsia="hr-HR"/>
              </w:rPr>
            </w:pPr>
            <w:r w:rsidRPr="00ED188C">
              <w:rPr>
                <w:rFonts w:ascii="Arial" w:eastAsia="Times New Roman" w:hAnsi="Arial" w:cs="Arial"/>
                <w:b/>
                <w:bCs/>
                <w:sz w:val="16"/>
                <w:szCs w:val="16"/>
                <w:lang w:eastAsia="hr-HR"/>
              </w:rPr>
              <w:t>170</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b/>
                <w:bCs/>
                <w:color w:val="000080"/>
                <w:sz w:val="16"/>
                <w:szCs w:val="16"/>
                <w:lang w:eastAsia="hr-HR"/>
              </w:rPr>
            </w:pPr>
            <w:r w:rsidRPr="00ED188C">
              <w:rPr>
                <w:rFonts w:ascii="Arial" w:eastAsia="Times New Roman" w:hAnsi="Arial" w:cs="Arial"/>
                <w:b/>
                <w:bCs/>
                <w:color w:val="000080"/>
                <w:sz w:val="16"/>
                <w:szCs w:val="16"/>
                <w:lang w:eastAsia="hr-HR"/>
              </w:rPr>
              <w:t>277.471</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b/>
                <w:bCs/>
                <w:color w:val="000080"/>
                <w:sz w:val="16"/>
                <w:szCs w:val="16"/>
                <w:lang w:eastAsia="hr-HR"/>
              </w:rPr>
            </w:pPr>
            <w:r w:rsidRPr="00ED188C">
              <w:rPr>
                <w:rFonts w:ascii="Arial" w:eastAsia="Times New Roman" w:hAnsi="Arial" w:cs="Arial"/>
                <w:b/>
                <w:bCs/>
                <w:color w:val="000080"/>
                <w:sz w:val="16"/>
                <w:szCs w:val="16"/>
                <w:lang w:eastAsia="hr-HR"/>
              </w:rPr>
              <w:t>295.093</w:t>
            </w:r>
          </w:p>
        </w:tc>
        <w:tc>
          <w:tcPr>
            <w:tcW w:w="358" w:type="pct"/>
            <w:tcBorders>
              <w:top w:val="nil"/>
              <w:left w:val="nil"/>
              <w:bottom w:val="single" w:sz="4" w:space="0" w:color="C0C0C0"/>
              <w:right w:val="single" w:sz="4" w:space="0" w:color="00000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106,4</w:t>
            </w:r>
          </w:p>
        </w:tc>
      </w:tr>
      <w:tr w:rsidR="00ED188C" w:rsidRPr="00ED188C" w:rsidTr="006E1026">
        <w:trPr>
          <w:trHeight w:val="255"/>
        </w:trPr>
        <w:tc>
          <w:tcPr>
            <w:tcW w:w="359" w:type="pct"/>
            <w:tcBorders>
              <w:top w:val="nil"/>
              <w:left w:val="single" w:sz="4" w:space="0" w:color="000000"/>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231</w:t>
            </w:r>
          </w:p>
        </w:tc>
        <w:tc>
          <w:tcPr>
            <w:tcW w:w="3078"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Obveze za zaposlene</w:t>
            </w:r>
          </w:p>
        </w:tc>
        <w:tc>
          <w:tcPr>
            <w:tcW w:w="281"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jc w:val="center"/>
              <w:rPr>
                <w:rFonts w:ascii="Arial" w:eastAsia="Times New Roman" w:hAnsi="Arial" w:cs="Arial"/>
                <w:b/>
                <w:bCs/>
                <w:sz w:val="16"/>
                <w:szCs w:val="16"/>
                <w:lang w:eastAsia="hr-HR"/>
              </w:rPr>
            </w:pPr>
            <w:r w:rsidRPr="00ED188C">
              <w:rPr>
                <w:rFonts w:ascii="Arial" w:eastAsia="Times New Roman" w:hAnsi="Arial" w:cs="Arial"/>
                <w:b/>
                <w:bCs/>
                <w:sz w:val="16"/>
                <w:szCs w:val="16"/>
                <w:lang w:eastAsia="hr-HR"/>
              </w:rPr>
              <w:t>171</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269.686</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284.224</w:t>
            </w:r>
          </w:p>
        </w:tc>
        <w:tc>
          <w:tcPr>
            <w:tcW w:w="358" w:type="pct"/>
            <w:tcBorders>
              <w:top w:val="nil"/>
              <w:left w:val="nil"/>
              <w:bottom w:val="single" w:sz="4" w:space="0" w:color="C0C0C0"/>
              <w:right w:val="single" w:sz="4" w:space="0" w:color="00000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105,4</w:t>
            </w:r>
          </w:p>
        </w:tc>
      </w:tr>
      <w:tr w:rsidR="00ED188C" w:rsidRPr="00ED188C" w:rsidTr="006E1026">
        <w:trPr>
          <w:trHeight w:val="255"/>
        </w:trPr>
        <w:tc>
          <w:tcPr>
            <w:tcW w:w="359" w:type="pct"/>
            <w:tcBorders>
              <w:top w:val="nil"/>
              <w:left w:val="single" w:sz="4" w:space="0" w:color="000000"/>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232</w:t>
            </w:r>
          </w:p>
        </w:tc>
        <w:tc>
          <w:tcPr>
            <w:tcW w:w="3078"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Obveze za materijalne rashode</w:t>
            </w:r>
          </w:p>
        </w:tc>
        <w:tc>
          <w:tcPr>
            <w:tcW w:w="281"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jc w:val="center"/>
              <w:rPr>
                <w:rFonts w:ascii="Arial" w:eastAsia="Times New Roman" w:hAnsi="Arial" w:cs="Arial"/>
                <w:b/>
                <w:bCs/>
                <w:sz w:val="16"/>
                <w:szCs w:val="16"/>
                <w:lang w:eastAsia="hr-HR"/>
              </w:rPr>
            </w:pPr>
            <w:r w:rsidRPr="00ED188C">
              <w:rPr>
                <w:rFonts w:ascii="Arial" w:eastAsia="Times New Roman" w:hAnsi="Arial" w:cs="Arial"/>
                <w:b/>
                <w:bCs/>
                <w:sz w:val="16"/>
                <w:szCs w:val="16"/>
                <w:lang w:eastAsia="hr-HR"/>
              </w:rPr>
              <w:t>172</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7.674</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8.593</w:t>
            </w:r>
          </w:p>
        </w:tc>
        <w:tc>
          <w:tcPr>
            <w:tcW w:w="358" w:type="pct"/>
            <w:tcBorders>
              <w:top w:val="nil"/>
              <w:left w:val="nil"/>
              <w:bottom w:val="single" w:sz="4" w:space="0" w:color="C0C0C0"/>
              <w:right w:val="single" w:sz="4" w:space="0" w:color="00000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112,0</w:t>
            </w:r>
          </w:p>
        </w:tc>
      </w:tr>
      <w:tr w:rsidR="00ED188C" w:rsidRPr="00ED188C" w:rsidTr="006E1026">
        <w:trPr>
          <w:trHeight w:val="255"/>
        </w:trPr>
        <w:tc>
          <w:tcPr>
            <w:tcW w:w="359" w:type="pct"/>
            <w:tcBorders>
              <w:top w:val="nil"/>
              <w:left w:val="single" w:sz="4" w:space="0" w:color="000000"/>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234</w:t>
            </w:r>
          </w:p>
        </w:tc>
        <w:tc>
          <w:tcPr>
            <w:tcW w:w="3078"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Obveze za financijske rashode (AOP 174 do 176)</w:t>
            </w:r>
          </w:p>
        </w:tc>
        <w:tc>
          <w:tcPr>
            <w:tcW w:w="281"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jc w:val="center"/>
              <w:rPr>
                <w:rFonts w:ascii="Arial" w:eastAsia="Times New Roman" w:hAnsi="Arial" w:cs="Arial"/>
                <w:b/>
                <w:bCs/>
                <w:sz w:val="16"/>
                <w:szCs w:val="16"/>
                <w:lang w:eastAsia="hr-HR"/>
              </w:rPr>
            </w:pPr>
            <w:r w:rsidRPr="00ED188C">
              <w:rPr>
                <w:rFonts w:ascii="Arial" w:eastAsia="Times New Roman" w:hAnsi="Arial" w:cs="Arial"/>
                <w:b/>
                <w:bCs/>
                <w:sz w:val="16"/>
                <w:szCs w:val="16"/>
                <w:lang w:eastAsia="hr-HR"/>
              </w:rPr>
              <w:t>173</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b/>
                <w:bCs/>
                <w:color w:val="000080"/>
                <w:sz w:val="16"/>
                <w:szCs w:val="16"/>
                <w:lang w:eastAsia="hr-HR"/>
              </w:rPr>
            </w:pPr>
            <w:r w:rsidRPr="00ED188C">
              <w:rPr>
                <w:rFonts w:ascii="Arial" w:eastAsia="Times New Roman" w:hAnsi="Arial" w:cs="Arial"/>
                <w:b/>
                <w:bCs/>
                <w:color w:val="000080"/>
                <w:sz w:val="16"/>
                <w:szCs w:val="16"/>
                <w:lang w:eastAsia="hr-HR"/>
              </w:rPr>
              <w:t>111</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b/>
                <w:bCs/>
                <w:color w:val="000080"/>
                <w:sz w:val="16"/>
                <w:szCs w:val="16"/>
                <w:lang w:eastAsia="hr-HR"/>
              </w:rPr>
            </w:pPr>
            <w:r w:rsidRPr="00ED188C">
              <w:rPr>
                <w:rFonts w:ascii="Arial" w:eastAsia="Times New Roman" w:hAnsi="Arial" w:cs="Arial"/>
                <w:b/>
                <w:bCs/>
                <w:color w:val="000080"/>
                <w:sz w:val="16"/>
                <w:szCs w:val="16"/>
                <w:lang w:eastAsia="hr-HR"/>
              </w:rPr>
              <w:t>98</w:t>
            </w:r>
          </w:p>
        </w:tc>
        <w:tc>
          <w:tcPr>
            <w:tcW w:w="358" w:type="pct"/>
            <w:tcBorders>
              <w:top w:val="nil"/>
              <w:left w:val="nil"/>
              <w:bottom w:val="single" w:sz="4" w:space="0" w:color="C0C0C0"/>
              <w:right w:val="single" w:sz="4" w:space="0" w:color="00000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88,3</w:t>
            </w:r>
          </w:p>
        </w:tc>
      </w:tr>
      <w:tr w:rsidR="00ED188C" w:rsidRPr="00ED188C" w:rsidTr="006E1026">
        <w:trPr>
          <w:trHeight w:val="255"/>
        </w:trPr>
        <w:tc>
          <w:tcPr>
            <w:tcW w:w="359" w:type="pct"/>
            <w:tcBorders>
              <w:top w:val="nil"/>
              <w:left w:val="single" w:sz="4" w:space="0" w:color="000000"/>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2343</w:t>
            </w:r>
          </w:p>
        </w:tc>
        <w:tc>
          <w:tcPr>
            <w:tcW w:w="3078"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Obveze za ostale financijske rashode</w:t>
            </w:r>
          </w:p>
        </w:tc>
        <w:tc>
          <w:tcPr>
            <w:tcW w:w="281"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jc w:val="center"/>
              <w:rPr>
                <w:rFonts w:ascii="Arial" w:eastAsia="Times New Roman" w:hAnsi="Arial" w:cs="Arial"/>
                <w:b/>
                <w:bCs/>
                <w:sz w:val="16"/>
                <w:szCs w:val="16"/>
                <w:lang w:eastAsia="hr-HR"/>
              </w:rPr>
            </w:pPr>
            <w:r w:rsidRPr="00ED188C">
              <w:rPr>
                <w:rFonts w:ascii="Arial" w:eastAsia="Times New Roman" w:hAnsi="Arial" w:cs="Arial"/>
                <w:b/>
                <w:bCs/>
                <w:sz w:val="16"/>
                <w:szCs w:val="16"/>
                <w:lang w:eastAsia="hr-HR"/>
              </w:rPr>
              <w:t>176</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111</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98</w:t>
            </w:r>
          </w:p>
        </w:tc>
        <w:tc>
          <w:tcPr>
            <w:tcW w:w="358" w:type="pct"/>
            <w:tcBorders>
              <w:top w:val="nil"/>
              <w:left w:val="nil"/>
              <w:bottom w:val="single" w:sz="4" w:space="0" w:color="C0C0C0"/>
              <w:right w:val="single" w:sz="4" w:space="0" w:color="00000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88,3</w:t>
            </w:r>
          </w:p>
        </w:tc>
      </w:tr>
      <w:tr w:rsidR="00ED188C" w:rsidRPr="00ED188C" w:rsidTr="006E1026">
        <w:trPr>
          <w:trHeight w:val="255"/>
        </w:trPr>
        <w:tc>
          <w:tcPr>
            <w:tcW w:w="359" w:type="pct"/>
            <w:tcBorders>
              <w:top w:val="nil"/>
              <w:left w:val="single" w:sz="4" w:space="0" w:color="000000"/>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239</w:t>
            </w:r>
          </w:p>
        </w:tc>
        <w:tc>
          <w:tcPr>
            <w:tcW w:w="3078"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rPr>
                <w:rFonts w:ascii="Arial" w:eastAsia="Times New Roman" w:hAnsi="Arial" w:cs="Arial"/>
                <w:sz w:val="18"/>
                <w:szCs w:val="18"/>
                <w:lang w:eastAsia="hr-HR"/>
              </w:rPr>
            </w:pPr>
            <w:r w:rsidRPr="00ED188C">
              <w:rPr>
                <w:rFonts w:ascii="Arial" w:eastAsia="Times New Roman" w:hAnsi="Arial" w:cs="Arial"/>
                <w:sz w:val="18"/>
                <w:szCs w:val="18"/>
                <w:lang w:eastAsia="hr-HR"/>
              </w:rPr>
              <w:t>Ostale tekuće obveze</w:t>
            </w:r>
          </w:p>
        </w:tc>
        <w:tc>
          <w:tcPr>
            <w:tcW w:w="281" w:type="pct"/>
            <w:tcBorders>
              <w:top w:val="nil"/>
              <w:left w:val="nil"/>
              <w:bottom w:val="single" w:sz="4" w:space="0" w:color="C0C0C0"/>
              <w:right w:val="single" w:sz="4" w:space="0" w:color="000080"/>
            </w:tcBorders>
            <w:shd w:val="clear" w:color="auto" w:fill="auto"/>
            <w:vAlign w:val="center"/>
            <w:hideMark/>
          </w:tcPr>
          <w:p w:rsidR="00ED188C" w:rsidRPr="00ED188C" w:rsidRDefault="00ED188C" w:rsidP="00ED188C">
            <w:pPr>
              <w:spacing w:after="0" w:line="240" w:lineRule="auto"/>
              <w:jc w:val="center"/>
              <w:rPr>
                <w:rFonts w:ascii="Arial" w:eastAsia="Times New Roman" w:hAnsi="Arial" w:cs="Arial"/>
                <w:b/>
                <w:bCs/>
                <w:sz w:val="16"/>
                <w:szCs w:val="16"/>
                <w:lang w:eastAsia="hr-HR"/>
              </w:rPr>
            </w:pPr>
            <w:r w:rsidRPr="00ED188C">
              <w:rPr>
                <w:rFonts w:ascii="Arial" w:eastAsia="Times New Roman" w:hAnsi="Arial" w:cs="Arial"/>
                <w:b/>
                <w:bCs/>
                <w:sz w:val="16"/>
                <w:szCs w:val="16"/>
                <w:lang w:eastAsia="hr-HR"/>
              </w:rPr>
              <w:t>180</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0</w:t>
            </w:r>
          </w:p>
        </w:tc>
        <w:tc>
          <w:tcPr>
            <w:tcW w:w="462" w:type="pct"/>
            <w:tcBorders>
              <w:top w:val="nil"/>
              <w:left w:val="nil"/>
              <w:bottom w:val="single" w:sz="4" w:space="0" w:color="C0C0C0"/>
              <w:right w:val="single" w:sz="4" w:space="0" w:color="00008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2.178</w:t>
            </w:r>
          </w:p>
        </w:tc>
        <w:tc>
          <w:tcPr>
            <w:tcW w:w="358" w:type="pct"/>
            <w:tcBorders>
              <w:top w:val="nil"/>
              <w:left w:val="nil"/>
              <w:bottom w:val="single" w:sz="4" w:space="0" w:color="C0C0C0"/>
              <w:right w:val="single" w:sz="4" w:space="0" w:color="000000"/>
            </w:tcBorders>
            <w:shd w:val="clear" w:color="auto" w:fill="auto"/>
            <w:noWrap/>
            <w:vAlign w:val="center"/>
            <w:hideMark/>
          </w:tcPr>
          <w:p w:rsidR="00ED188C" w:rsidRPr="00ED188C" w:rsidRDefault="00ED188C" w:rsidP="00ED188C">
            <w:pPr>
              <w:spacing w:after="0" w:line="240" w:lineRule="auto"/>
              <w:jc w:val="right"/>
              <w:rPr>
                <w:rFonts w:ascii="Arial" w:eastAsia="Times New Roman" w:hAnsi="Arial" w:cs="Arial"/>
                <w:sz w:val="16"/>
                <w:szCs w:val="16"/>
                <w:lang w:eastAsia="hr-HR"/>
              </w:rPr>
            </w:pPr>
            <w:r w:rsidRPr="00ED188C">
              <w:rPr>
                <w:rFonts w:ascii="Arial" w:eastAsia="Times New Roman" w:hAnsi="Arial" w:cs="Arial"/>
                <w:sz w:val="16"/>
                <w:szCs w:val="16"/>
                <w:lang w:eastAsia="hr-HR"/>
              </w:rPr>
              <w:t>-</w:t>
            </w:r>
          </w:p>
        </w:tc>
      </w:tr>
    </w:tbl>
    <w:p w:rsidR="00ED188C" w:rsidRDefault="00ED188C" w:rsidP="002F3AD2">
      <w:pPr>
        <w:spacing w:after="0" w:line="240" w:lineRule="auto"/>
        <w:jc w:val="both"/>
        <w:rPr>
          <w:rFonts w:cs="Arial Unicode MS"/>
          <w:lang w:val="pl-PL"/>
        </w:rPr>
      </w:pPr>
    </w:p>
    <w:p w:rsidR="00ED188C" w:rsidRDefault="00ED188C" w:rsidP="002F3AD2">
      <w:pPr>
        <w:spacing w:after="0" w:line="240" w:lineRule="auto"/>
        <w:jc w:val="both"/>
        <w:rPr>
          <w:rFonts w:cs="Arial Unicode MS"/>
          <w:lang w:val="pl-PL"/>
        </w:rPr>
      </w:pPr>
    </w:p>
    <w:p w:rsidR="002A0935" w:rsidRDefault="002A0935" w:rsidP="002F3AD2">
      <w:pPr>
        <w:spacing w:after="0" w:line="240" w:lineRule="auto"/>
        <w:jc w:val="both"/>
        <w:rPr>
          <w:rFonts w:cs="Arial Unicode MS"/>
          <w:lang w:val="pl-PL"/>
        </w:rPr>
      </w:pPr>
    </w:p>
    <w:p w:rsidR="002A0935" w:rsidRDefault="002A0935" w:rsidP="002F3AD2">
      <w:pPr>
        <w:spacing w:after="0" w:line="240" w:lineRule="auto"/>
        <w:jc w:val="both"/>
        <w:rPr>
          <w:rFonts w:cs="Arial Unicode MS"/>
          <w:lang w:val="pl-PL"/>
        </w:rPr>
      </w:pPr>
    </w:p>
    <w:p w:rsidR="002F3AD2" w:rsidRDefault="002F3AD2" w:rsidP="00E67427">
      <w:pPr>
        <w:pStyle w:val="Brojevi"/>
        <w:tabs>
          <w:tab w:val="clear" w:pos="360"/>
        </w:tabs>
        <w:spacing w:line="240" w:lineRule="auto"/>
        <w:ind w:left="0" w:firstLine="0"/>
        <w:jc w:val="both"/>
        <w:rPr>
          <w:rStyle w:val="Naglaeno"/>
          <w:rFonts w:cs="Arial Unicode MS"/>
          <w:b w:val="0"/>
        </w:rPr>
      </w:pPr>
    </w:p>
    <w:p w:rsidR="00215F8F" w:rsidRDefault="00215F8F">
      <w:pPr>
        <w:spacing w:after="0" w:line="240" w:lineRule="auto"/>
        <w:rPr>
          <w:rStyle w:val="Naglaeno"/>
          <w:rFonts w:cs="Arial Unicode MS"/>
        </w:rPr>
      </w:pPr>
      <w:r>
        <w:rPr>
          <w:rStyle w:val="Naglaeno"/>
          <w:rFonts w:cs="Arial Unicode MS"/>
        </w:rPr>
        <w:br w:type="page"/>
      </w:r>
    </w:p>
    <w:p w:rsidR="00D80004" w:rsidRDefault="00136F47" w:rsidP="002F3AD2">
      <w:pPr>
        <w:pStyle w:val="Brojevi"/>
        <w:numPr>
          <w:ilvl w:val="1"/>
          <w:numId w:val="1"/>
        </w:numPr>
        <w:spacing w:line="240" w:lineRule="auto"/>
        <w:jc w:val="both"/>
        <w:rPr>
          <w:rStyle w:val="Naglaeno"/>
          <w:rFonts w:cs="Arial Unicode MS"/>
        </w:rPr>
      </w:pPr>
      <w:bookmarkStart w:id="1" w:name="_GoBack"/>
      <w:bookmarkEnd w:id="1"/>
      <w:r>
        <w:rPr>
          <w:rStyle w:val="Naglaeno"/>
          <w:rFonts w:cs="Arial Unicode MS"/>
        </w:rPr>
        <w:lastRenderedPageBreak/>
        <w:t>Bilješka uz AOP 229</w:t>
      </w:r>
      <w:r w:rsidR="00D80004" w:rsidRPr="002F3AD2">
        <w:rPr>
          <w:rStyle w:val="Naglaeno"/>
          <w:rFonts w:cs="Arial Unicode MS"/>
        </w:rPr>
        <w:t xml:space="preserve"> – </w:t>
      </w:r>
      <w:r w:rsidR="00E9730E" w:rsidRPr="002F3AD2">
        <w:rPr>
          <w:rStyle w:val="Naglaeno"/>
          <w:rFonts w:cs="Arial Unicode MS"/>
        </w:rPr>
        <w:t>Vlastiti izvori</w:t>
      </w:r>
    </w:p>
    <w:p w:rsidR="002A0935" w:rsidRDefault="00B7737C" w:rsidP="002069A5">
      <w:pPr>
        <w:spacing w:after="0" w:line="240" w:lineRule="auto"/>
        <w:jc w:val="both"/>
        <w:rPr>
          <w:rFonts w:cs="Arial Unicode MS"/>
          <w:lang w:val="pl-PL"/>
        </w:rPr>
      </w:pPr>
      <w:r>
        <w:rPr>
          <w:rFonts w:cs="Arial Unicode MS"/>
          <w:lang w:val="pl-PL"/>
        </w:rPr>
        <w:t>Tablica br. 12</w:t>
      </w:r>
      <w:r w:rsidR="002069A5" w:rsidRPr="002069A5">
        <w:rPr>
          <w:rFonts w:cs="Arial Unicode MS"/>
          <w:lang w:val="pl-PL"/>
        </w:rPr>
        <w:t>. Isječak iz Bilance Gimnazije Eugena Ku</w:t>
      </w:r>
      <w:r w:rsidR="00D25860">
        <w:rPr>
          <w:rFonts w:cs="Arial Unicode MS"/>
          <w:lang w:val="pl-PL"/>
        </w:rPr>
        <w:t>mičića O</w:t>
      </w:r>
      <w:r>
        <w:rPr>
          <w:rFonts w:cs="Arial Unicode MS"/>
          <w:lang w:val="pl-PL"/>
        </w:rPr>
        <w:t>patija na dan 31.12.2020</w:t>
      </w:r>
      <w:r w:rsidR="002069A5" w:rsidRPr="002069A5">
        <w:rPr>
          <w:rFonts w:cs="Arial Unicode MS"/>
          <w:lang w:val="pl-PL"/>
        </w:rPr>
        <w:t>. godine</w:t>
      </w:r>
    </w:p>
    <w:tbl>
      <w:tblPr>
        <w:tblW w:w="5000" w:type="pct"/>
        <w:tblLook w:val="04A0" w:firstRow="1" w:lastRow="0" w:firstColumn="1" w:lastColumn="0" w:noHBand="0" w:noVBand="1"/>
      </w:tblPr>
      <w:tblGrid>
        <w:gridCol w:w="745"/>
        <w:gridCol w:w="5401"/>
        <w:gridCol w:w="583"/>
        <w:gridCol w:w="960"/>
        <w:gridCol w:w="960"/>
        <w:gridCol w:w="637"/>
      </w:tblGrid>
      <w:tr w:rsidR="002A0935" w:rsidRPr="002A0935" w:rsidTr="002A0935">
        <w:trPr>
          <w:trHeight w:val="255"/>
        </w:trPr>
        <w:tc>
          <w:tcPr>
            <w:tcW w:w="401"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rPr>
                <w:rFonts w:ascii="Arial" w:eastAsia="Times New Roman" w:hAnsi="Arial" w:cs="Arial"/>
                <w:sz w:val="18"/>
                <w:szCs w:val="18"/>
                <w:lang w:eastAsia="hr-HR"/>
              </w:rPr>
            </w:pPr>
            <w:r w:rsidRPr="002A0935">
              <w:rPr>
                <w:rFonts w:ascii="Arial" w:eastAsia="Times New Roman" w:hAnsi="Arial" w:cs="Arial"/>
                <w:sz w:val="18"/>
                <w:szCs w:val="18"/>
                <w:lang w:eastAsia="hr-HR"/>
              </w:rPr>
              <w:t>91</w:t>
            </w:r>
          </w:p>
        </w:tc>
        <w:tc>
          <w:tcPr>
            <w:tcW w:w="2907" w:type="pct"/>
            <w:tcBorders>
              <w:top w:val="single" w:sz="4" w:space="0" w:color="C0C0C0"/>
              <w:left w:val="nil"/>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rPr>
                <w:rFonts w:ascii="Arial" w:eastAsia="Times New Roman" w:hAnsi="Arial" w:cs="Arial"/>
                <w:sz w:val="18"/>
                <w:szCs w:val="18"/>
                <w:lang w:eastAsia="hr-HR"/>
              </w:rPr>
            </w:pPr>
            <w:r w:rsidRPr="002A0935">
              <w:rPr>
                <w:rFonts w:ascii="Arial" w:eastAsia="Times New Roman" w:hAnsi="Arial" w:cs="Arial"/>
                <w:sz w:val="18"/>
                <w:szCs w:val="18"/>
                <w:lang w:eastAsia="hr-HR"/>
              </w:rPr>
              <w:t>Vlastiti izvori i ispravak vlastitih izvora (AOP 231-234)</w:t>
            </w:r>
          </w:p>
        </w:tc>
        <w:tc>
          <w:tcPr>
            <w:tcW w:w="314" w:type="pct"/>
            <w:tcBorders>
              <w:top w:val="single" w:sz="4" w:space="0" w:color="C0C0C0"/>
              <w:left w:val="nil"/>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jc w:val="center"/>
              <w:rPr>
                <w:rFonts w:ascii="Arial" w:eastAsia="Times New Roman" w:hAnsi="Arial" w:cs="Arial"/>
                <w:b/>
                <w:bCs/>
                <w:sz w:val="16"/>
                <w:szCs w:val="16"/>
                <w:lang w:eastAsia="hr-HR"/>
              </w:rPr>
            </w:pPr>
            <w:r w:rsidRPr="002A0935">
              <w:rPr>
                <w:rFonts w:ascii="Arial" w:eastAsia="Times New Roman" w:hAnsi="Arial" w:cs="Arial"/>
                <w:b/>
                <w:bCs/>
                <w:sz w:val="16"/>
                <w:szCs w:val="16"/>
                <w:lang w:eastAsia="hr-HR"/>
              </w:rPr>
              <w:t>230</w:t>
            </w:r>
          </w:p>
        </w:tc>
        <w:tc>
          <w:tcPr>
            <w:tcW w:w="517" w:type="pct"/>
            <w:tcBorders>
              <w:top w:val="single" w:sz="4" w:space="0" w:color="C0C0C0"/>
              <w:left w:val="nil"/>
              <w:bottom w:val="single" w:sz="4" w:space="0" w:color="C0C0C0"/>
              <w:right w:val="single" w:sz="4" w:space="0" w:color="00008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b/>
                <w:bCs/>
                <w:color w:val="000080"/>
                <w:sz w:val="16"/>
                <w:szCs w:val="16"/>
                <w:lang w:eastAsia="hr-HR"/>
              </w:rPr>
            </w:pPr>
            <w:r w:rsidRPr="002A0935">
              <w:rPr>
                <w:rFonts w:ascii="Arial" w:eastAsia="Times New Roman" w:hAnsi="Arial" w:cs="Arial"/>
                <w:b/>
                <w:bCs/>
                <w:color w:val="000080"/>
                <w:sz w:val="16"/>
                <w:szCs w:val="16"/>
                <w:lang w:eastAsia="hr-HR"/>
              </w:rPr>
              <w:t>892.395</w:t>
            </w:r>
          </w:p>
        </w:tc>
        <w:tc>
          <w:tcPr>
            <w:tcW w:w="517" w:type="pct"/>
            <w:tcBorders>
              <w:top w:val="single" w:sz="4" w:space="0" w:color="C0C0C0"/>
              <w:left w:val="nil"/>
              <w:bottom w:val="single" w:sz="4" w:space="0" w:color="C0C0C0"/>
              <w:right w:val="single" w:sz="4" w:space="0" w:color="00008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b/>
                <w:bCs/>
                <w:color w:val="000080"/>
                <w:sz w:val="16"/>
                <w:szCs w:val="16"/>
                <w:lang w:eastAsia="hr-HR"/>
              </w:rPr>
            </w:pPr>
            <w:r w:rsidRPr="002A0935">
              <w:rPr>
                <w:rFonts w:ascii="Arial" w:eastAsia="Times New Roman" w:hAnsi="Arial" w:cs="Arial"/>
                <w:b/>
                <w:bCs/>
                <w:color w:val="000080"/>
                <w:sz w:val="16"/>
                <w:szCs w:val="16"/>
                <w:lang w:eastAsia="hr-HR"/>
              </w:rPr>
              <w:t>807.971</w:t>
            </w:r>
          </w:p>
        </w:tc>
        <w:tc>
          <w:tcPr>
            <w:tcW w:w="343" w:type="pct"/>
            <w:tcBorders>
              <w:top w:val="single" w:sz="4" w:space="0" w:color="C0C0C0"/>
              <w:left w:val="nil"/>
              <w:bottom w:val="single" w:sz="4" w:space="0" w:color="C0C0C0"/>
              <w:right w:val="single" w:sz="4" w:space="0" w:color="00000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sz w:val="16"/>
                <w:szCs w:val="16"/>
                <w:lang w:eastAsia="hr-HR"/>
              </w:rPr>
            </w:pPr>
            <w:r w:rsidRPr="002A0935">
              <w:rPr>
                <w:rFonts w:ascii="Arial" w:eastAsia="Times New Roman" w:hAnsi="Arial" w:cs="Arial"/>
                <w:sz w:val="16"/>
                <w:szCs w:val="16"/>
                <w:lang w:eastAsia="hr-HR"/>
              </w:rPr>
              <w:t>90,5</w:t>
            </w:r>
          </w:p>
        </w:tc>
      </w:tr>
      <w:tr w:rsidR="002A0935" w:rsidRPr="002A0935" w:rsidTr="002A0935">
        <w:trPr>
          <w:trHeight w:val="255"/>
        </w:trPr>
        <w:tc>
          <w:tcPr>
            <w:tcW w:w="401" w:type="pct"/>
            <w:tcBorders>
              <w:top w:val="nil"/>
              <w:left w:val="single" w:sz="4" w:space="0" w:color="000000"/>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rPr>
                <w:rFonts w:ascii="Arial" w:eastAsia="Times New Roman" w:hAnsi="Arial" w:cs="Arial"/>
                <w:sz w:val="18"/>
                <w:szCs w:val="18"/>
                <w:lang w:eastAsia="hr-HR"/>
              </w:rPr>
            </w:pPr>
            <w:r w:rsidRPr="002A0935">
              <w:rPr>
                <w:rFonts w:ascii="Arial" w:eastAsia="Times New Roman" w:hAnsi="Arial" w:cs="Arial"/>
                <w:sz w:val="18"/>
                <w:szCs w:val="18"/>
                <w:lang w:eastAsia="hr-HR"/>
              </w:rPr>
              <w:t>911</w:t>
            </w:r>
          </w:p>
        </w:tc>
        <w:tc>
          <w:tcPr>
            <w:tcW w:w="2907" w:type="pct"/>
            <w:tcBorders>
              <w:top w:val="nil"/>
              <w:left w:val="nil"/>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rPr>
                <w:rFonts w:ascii="Arial" w:eastAsia="Times New Roman" w:hAnsi="Arial" w:cs="Arial"/>
                <w:sz w:val="18"/>
                <w:szCs w:val="18"/>
                <w:lang w:eastAsia="hr-HR"/>
              </w:rPr>
            </w:pPr>
            <w:r w:rsidRPr="002A0935">
              <w:rPr>
                <w:rFonts w:ascii="Arial" w:eastAsia="Times New Roman" w:hAnsi="Arial" w:cs="Arial"/>
                <w:sz w:val="18"/>
                <w:szCs w:val="18"/>
                <w:lang w:eastAsia="hr-HR"/>
              </w:rPr>
              <w:t>Vlastiti izvori (AOP 232+233)</w:t>
            </w:r>
          </w:p>
        </w:tc>
        <w:tc>
          <w:tcPr>
            <w:tcW w:w="314" w:type="pct"/>
            <w:tcBorders>
              <w:top w:val="nil"/>
              <w:left w:val="nil"/>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jc w:val="center"/>
              <w:rPr>
                <w:rFonts w:ascii="Arial" w:eastAsia="Times New Roman" w:hAnsi="Arial" w:cs="Arial"/>
                <w:b/>
                <w:bCs/>
                <w:sz w:val="16"/>
                <w:szCs w:val="16"/>
                <w:lang w:eastAsia="hr-HR"/>
              </w:rPr>
            </w:pPr>
            <w:r w:rsidRPr="002A0935">
              <w:rPr>
                <w:rFonts w:ascii="Arial" w:eastAsia="Times New Roman" w:hAnsi="Arial" w:cs="Arial"/>
                <w:b/>
                <w:bCs/>
                <w:sz w:val="16"/>
                <w:szCs w:val="16"/>
                <w:lang w:eastAsia="hr-HR"/>
              </w:rPr>
              <w:t>231</w:t>
            </w:r>
          </w:p>
        </w:tc>
        <w:tc>
          <w:tcPr>
            <w:tcW w:w="517" w:type="pct"/>
            <w:tcBorders>
              <w:top w:val="nil"/>
              <w:left w:val="nil"/>
              <w:bottom w:val="single" w:sz="4" w:space="0" w:color="C0C0C0"/>
              <w:right w:val="single" w:sz="4" w:space="0" w:color="00008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b/>
                <w:bCs/>
                <w:color w:val="000080"/>
                <w:sz w:val="16"/>
                <w:szCs w:val="16"/>
                <w:lang w:eastAsia="hr-HR"/>
              </w:rPr>
            </w:pPr>
            <w:r w:rsidRPr="002A0935">
              <w:rPr>
                <w:rFonts w:ascii="Arial" w:eastAsia="Times New Roman" w:hAnsi="Arial" w:cs="Arial"/>
                <w:b/>
                <w:bCs/>
                <w:color w:val="000080"/>
                <w:sz w:val="16"/>
                <w:szCs w:val="16"/>
                <w:lang w:eastAsia="hr-HR"/>
              </w:rPr>
              <w:t>892.395</w:t>
            </w:r>
          </w:p>
        </w:tc>
        <w:tc>
          <w:tcPr>
            <w:tcW w:w="517" w:type="pct"/>
            <w:tcBorders>
              <w:top w:val="nil"/>
              <w:left w:val="nil"/>
              <w:bottom w:val="single" w:sz="4" w:space="0" w:color="C0C0C0"/>
              <w:right w:val="single" w:sz="4" w:space="0" w:color="00008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b/>
                <w:bCs/>
                <w:color w:val="000080"/>
                <w:sz w:val="16"/>
                <w:szCs w:val="16"/>
                <w:lang w:eastAsia="hr-HR"/>
              </w:rPr>
            </w:pPr>
            <w:r w:rsidRPr="002A0935">
              <w:rPr>
                <w:rFonts w:ascii="Arial" w:eastAsia="Times New Roman" w:hAnsi="Arial" w:cs="Arial"/>
                <w:b/>
                <w:bCs/>
                <w:color w:val="000080"/>
                <w:sz w:val="16"/>
                <w:szCs w:val="16"/>
                <w:lang w:eastAsia="hr-HR"/>
              </w:rPr>
              <w:t>807.971</w:t>
            </w:r>
          </w:p>
        </w:tc>
        <w:tc>
          <w:tcPr>
            <w:tcW w:w="343" w:type="pct"/>
            <w:tcBorders>
              <w:top w:val="nil"/>
              <w:left w:val="nil"/>
              <w:bottom w:val="single" w:sz="4" w:space="0" w:color="C0C0C0"/>
              <w:right w:val="single" w:sz="4" w:space="0" w:color="00000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sz w:val="16"/>
                <w:szCs w:val="16"/>
                <w:lang w:eastAsia="hr-HR"/>
              </w:rPr>
            </w:pPr>
            <w:r w:rsidRPr="002A0935">
              <w:rPr>
                <w:rFonts w:ascii="Arial" w:eastAsia="Times New Roman" w:hAnsi="Arial" w:cs="Arial"/>
                <w:sz w:val="16"/>
                <w:szCs w:val="16"/>
                <w:lang w:eastAsia="hr-HR"/>
              </w:rPr>
              <w:t>90,5</w:t>
            </w:r>
          </w:p>
        </w:tc>
      </w:tr>
      <w:tr w:rsidR="002A0935" w:rsidRPr="002A0935" w:rsidTr="002A0935">
        <w:trPr>
          <w:trHeight w:val="255"/>
        </w:trPr>
        <w:tc>
          <w:tcPr>
            <w:tcW w:w="401" w:type="pct"/>
            <w:tcBorders>
              <w:top w:val="nil"/>
              <w:left w:val="single" w:sz="4" w:space="0" w:color="000000"/>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rPr>
                <w:rFonts w:ascii="Arial" w:eastAsia="Times New Roman" w:hAnsi="Arial" w:cs="Arial"/>
                <w:sz w:val="18"/>
                <w:szCs w:val="18"/>
                <w:lang w:eastAsia="hr-HR"/>
              </w:rPr>
            </w:pPr>
            <w:r w:rsidRPr="002A0935">
              <w:rPr>
                <w:rFonts w:ascii="Arial" w:eastAsia="Times New Roman" w:hAnsi="Arial" w:cs="Arial"/>
                <w:sz w:val="18"/>
                <w:szCs w:val="18"/>
                <w:lang w:eastAsia="hr-HR"/>
              </w:rPr>
              <w:t>9111</w:t>
            </w:r>
          </w:p>
        </w:tc>
        <w:tc>
          <w:tcPr>
            <w:tcW w:w="2907" w:type="pct"/>
            <w:tcBorders>
              <w:top w:val="nil"/>
              <w:left w:val="nil"/>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rPr>
                <w:rFonts w:ascii="Arial" w:eastAsia="Times New Roman" w:hAnsi="Arial" w:cs="Arial"/>
                <w:sz w:val="18"/>
                <w:szCs w:val="18"/>
                <w:lang w:eastAsia="hr-HR"/>
              </w:rPr>
            </w:pPr>
            <w:r w:rsidRPr="002A0935">
              <w:rPr>
                <w:rFonts w:ascii="Arial" w:eastAsia="Times New Roman" w:hAnsi="Arial" w:cs="Arial"/>
                <w:sz w:val="18"/>
                <w:szCs w:val="18"/>
                <w:lang w:eastAsia="hr-HR"/>
              </w:rPr>
              <w:t>Vlastiti izvori iz proračuna</w:t>
            </w:r>
          </w:p>
        </w:tc>
        <w:tc>
          <w:tcPr>
            <w:tcW w:w="314" w:type="pct"/>
            <w:tcBorders>
              <w:top w:val="nil"/>
              <w:left w:val="nil"/>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jc w:val="center"/>
              <w:rPr>
                <w:rFonts w:ascii="Arial" w:eastAsia="Times New Roman" w:hAnsi="Arial" w:cs="Arial"/>
                <w:b/>
                <w:bCs/>
                <w:sz w:val="16"/>
                <w:szCs w:val="16"/>
                <w:lang w:eastAsia="hr-HR"/>
              </w:rPr>
            </w:pPr>
            <w:r w:rsidRPr="002A0935">
              <w:rPr>
                <w:rFonts w:ascii="Arial" w:eastAsia="Times New Roman" w:hAnsi="Arial" w:cs="Arial"/>
                <w:b/>
                <w:bCs/>
                <w:sz w:val="16"/>
                <w:szCs w:val="16"/>
                <w:lang w:eastAsia="hr-HR"/>
              </w:rPr>
              <w:t>232</w:t>
            </w:r>
          </w:p>
        </w:tc>
        <w:tc>
          <w:tcPr>
            <w:tcW w:w="517" w:type="pct"/>
            <w:tcBorders>
              <w:top w:val="nil"/>
              <w:left w:val="nil"/>
              <w:bottom w:val="single" w:sz="4" w:space="0" w:color="C0C0C0"/>
              <w:right w:val="single" w:sz="4" w:space="0" w:color="00008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sz w:val="16"/>
                <w:szCs w:val="16"/>
                <w:lang w:eastAsia="hr-HR"/>
              </w:rPr>
            </w:pPr>
            <w:r w:rsidRPr="002A0935">
              <w:rPr>
                <w:rFonts w:ascii="Arial" w:eastAsia="Times New Roman" w:hAnsi="Arial" w:cs="Arial"/>
                <w:sz w:val="16"/>
                <w:szCs w:val="16"/>
                <w:lang w:eastAsia="hr-HR"/>
              </w:rPr>
              <w:t>164.140</w:t>
            </w:r>
          </w:p>
        </w:tc>
        <w:tc>
          <w:tcPr>
            <w:tcW w:w="517" w:type="pct"/>
            <w:tcBorders>
              <w:top w:val="nil"/>
              <w:left w:val="nil"/>
              <w:bottom w:val="single" w:sz="4" w:space="0" w:color="C0C0C0"/>
              <w:right w:val="single" w:sz="4" w:space="0" w:color="00008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sz w:val="16"/>
                <w:szCs w:val="16"/>
                <w:lang w:eastAsia="hr-HR"/>
              </w:rPr>
            </w:pPr>
            <w:r w:rsidRPr="002A0935">
              <w:rPr>
                <w:rFonts w:ascii="Arial" w:eastAsia="Times New Roman" w:hAnsi="Arial" w:cs="Arial"/>
                <w:sz w:val="16"/>
                <w:szCs w:val="16"/>
                <w:lang w:eastAsia="hr-HR"/>
              </w:rPr>
              <w:t>118.166</w:t>
            </w:r>
          </w:p>
        </w:tc>
        <w:tc>
          <w:tcPr>
            <w:tcW w:w="343" w:type="pct"/>
            <w:tcBorders>
              <w:top w:val="nil"/>
              <w:left w:val="nil"/>
              <w:bottom w:val="single" w:sz="4" w:space="0" w:color="C0C0C0"/>
              <w:right w:val="single" w:sz="4" w:space="0" w:color="00000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sz w:val="16"/>
                <w:szCs w:val="16"/>
                <w:lang w:eastAsia="hr-HR"/>
              </w:rPr>
            </w:pPr>
            <w:r w:rsidRPr="002A0935">
              <w:rPr>
                <w:rFonts w:ascii="Arial" w:eastAsia="Times New Roman" w:hAnsi="Arial" w:cs="Arial"/>
                <w:sz w:val="16"/>
                <w:szCs w:val="16"/>
                <w:lang w:eastAsia="hr-HR"/>
              </w:rPr>
              <w:t>72,0</w:t>
            </w:r>
          </w:p>
        </w:tc>
      </w:tr>
      <w:tr w:rsidR="002A0935" w:rsidRPr="002A0935" w:rsidTr="002A0935">
        <w:trPr>
          <w:trHeight w:val="255"/>
        </w:trPr>
        <w:tc>
          <w:tcPr>
            <w:tcW w:w="401" w:type="pct"/>
            <w:tcBorders>
              <w:top w:val="nil"/>
              <w:left w:val="single" w:sz="4" w:space="0" w:color="000000"/>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rPr>
                <w:rFonts w:ascii="Arial" w:eastAsia="Times New Roman" w:hAnsi="Arial" w:cs="Arial"/>
                <w:sz w:val="18"/>
                <w:szCs w:val="18"/>
                <w:lang w:eastAsia="hr-HR"/>
              </w:rPr>
            </w:pPr>
            <w:r w:rsidRPr="002A0935">
              <w:rPr>
                <w:rFonts w:ascii="Arial" w:eastAsia="Times New Roman" w:hAnsi="Arial" w:cs="Arial"/>
                <w:sz w:val="18"/>
                <w:szCs w:val="18"/>
                <w:lang w:eastAsia="hr-HR"/>
              </w:rPr>
              <w:t>9112</w:t>
            </w:r>
          </w:p>
        </w:tc>
        <w:tc>
          <w:tcPr>
            <w:tcW w:w="2907" w:type="pct"/>
            <w:tcBorders>
              <w:top w:val="nil"/>
              <w:left w:val="nil"/>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rPr>
                <w:rFonts w:ascii="Arial" w:eastAsia="Times New Roman" w:hAnsi="Arial" w:cs="Arial"/>
                <w:sz w:val="18"/>
                <w:szCs w:val="18"/>
                <w:lang w:eastAsia="hr-HR"/>
              </w:rPr>
            </w:pPr>
            <w:r w:rsidRPr="002A0935">
              <w:rPr>
                <w:rFonts w:ascii="Arial" w:eastAsia="Times New Roman" w:hAnsi="Arial" w:cs="Arial"/>
                <w:sz w:val="18"/>
                <w:szCs w:val="18"/>
                <w:lang w:eastAsia="hr-HR"/>
              </w:rPr>
              <w:t>Ostali vlastiti izvori</w:t>
            </w:r>
          </w:p>
        </w:tc>
        <w:tc>
          <w:tcPr>
            <w:tcW w:w="314" w:type="pct"/>
            <w:tcBorders>
              <w:top w:val="nil"/>
              <w:left w:val="nil"/>
              <w:bottom w:val="single" w:sz="4" w:space="0" w:color="C0C0C0"/>
              <w:right w:val="single" w:sz="4" w:space="0" w:color="000080"/>
            </w:tcBorders>
            <w:shd w:val="clear" w:color="auto" w:fill="auto"/>
            <w:vAlign w:val="center"/>
            <w:hideMark/>
          </w:tcPr>
          <w:p w:rsidR="002A0935" w:rsidRPr="002A0935" w:rsidRDefault="002A0935" w:rsidP="002A0935">
            <w:pPr>
              <w:spacing w:after="0" w:line="240" w:lineRule="auto"/>
              <w:jc w:val="center"/>
              <w:rPr>
                <w:rFonts w:ascii="Arial" w:eastAsia="Times New Roman" w:hAnsi="Arial" w:cs="Arial"/>
                <w:b/>
                <w:bCs/>
                <w:sz w:val="16"/>
                <w:szCs w:val="16"/>
                <w:lang w:eastAsia="hr-HR"/>
              </w:rPr>
            </w:pPr>
            <w:r w:rsidRPr="002A0935">
              <w:rPr>
                <w:rFonts w:ascii="Arial" w:eastAsia="Times New Roman" w:hAnsi="Arial" w:cs="Arial"/>
                <w:b/>
                <w:bCs/>
                <w:sz w:val="16"/>
                <w:szCs w:val="16"/>
                <w:lang w:eastAsia="hr-HR"/>
              </w:rPr>
              <w:t>233</w:t>
            </w:r>
          </w:p>
        </w:tc>
        <w:tc>
          <w:tcPr>
            <w:tcW w:w="517" w:type="pct"/>
            <w:tcBorders>
              <w:top w:val="nil"/>
              <w:left w:val="nil"/>
              <w:bottom w:val="single" w:sz="4" w:space="0" w:color="C0C0C0"/>
              <w:right w:val="single" w:sz="4" w:space="0" w:color="00008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sz w:val="16"/>
                <w:szCs w:val="16"/>
                <w:lang w:eastAsia="hr-HR"/>
              </w:rPr>
            </w:pPr>
            <w:r w:rsidRPr="002A0935">
              <w:rPr>
                <w:rFonts w:ascii="Arial" w:eastAsia="Times New Roman" w:hAnsi="Arial" w:cs="Arial"/>
                <w:sz w:val="16"/>
                <w:szCs w:val="16"/>
                <w:lang w:eastAsia="hr-HR"/>
              </w:rPr>
              <w:t>728.255</w:t>
            </w:r>
          </w:p>
        </w:tc>
        <w:tc>
          <w:tcPr>
            <w:tcW w:w="517" w:type="pct"/>
            <w:tcBorders>
              <w:top w:val="nil"/>
              <w:left w:val="nil"/>
              <w:bottom w:val="single" w:sz="4" w:space="0" w:color="C0C0C0"/>
              <w:right w:val="single" w:sz="4" w:space="0" w:color="00008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sz w:val="16"/>
                <w:szCs w:val="16"/>
                <w:lang w:eastAsia="hr-HR"/>
              </w:rPr>
            </w:pPr>
            <w:r w:rsidRPr="002A0935">
              <w:rPr>
                <w:rFonts w:ascii="Arial" w:eastAsia="Times New Roman" w:hAnsi="Arial" w:cs="Arial"/>
                <w:sz w:val="16"/>
                <w:szCs w:val="16"/>
                <w:lang w:eastAsia="hr-HR"/>
              </w:rPr>
              <w:t>689.805</w:t>
            </w:r>
          </w:p>
        </w:tc>
        <w:tc>
          <w:tcPr>
            <w:tcW w:w="343" w:type="pct"/>
            <w:tcBorders>
              <w:top w:val="nil"/>
              <w:left w:val="nil"/>
              <w:bottom w:val="single" w:sz="4" w:space="0" w:color="C0C0C0"/>
              <w:right w:val="single" w:sz="4" w:space="0" w:color="000000"/>
            </w:tcBorders>
            <w:shd w:val="clear" w:color="auto" w:fill="auto"/>
            <w:noWrap/>
            <w:vAlign w:val="center"/>
            <w:hideMark/>
          </w:tcPr>
          <w:p w:rsidR="002A0935" w:rsidRPr="002A0935" w:rsidRDefault="002A0935" w:rsidP="002A0935">
            <w:pPr>
              <w:spacing w:after="0" w:line="240" w:lineRule="auto"/>
              <w:jc w:val="right"/>
              <w:rPr>
                <w:rFonts w:ascii="Arial" w:eastAsia="Times New Roman" w:hAnsi="Arial" w:cs="Arial"/>
                <w:sz w:val="16"/>
                <w:szCs w:val="16"/>
                <w:lang w:eastAsia="hr-HR"/>
              </w:rPr>
            </w:pPr>
            <w:r w:rsidRPr="002A0935">
              <w:rPr>
                <w:rFonts w:ascii="Arial" w:eastAsia="Times New Roman" w:hAnsi="Arial" w:cs="Arial"/>
                <w:sz w:val="16"/>
                <w:szCs w:val="16"/>
                <w:lang w:eastAsia="hr-HR"/>
              </w:rPr>
              <w:t>94,7</w:t>
            </w:r>
          </w:p>
        </w:tc>
      </w:tr>
    </w:tbl>
    <w:p w:rsidR="002A0935" w:rsidRDefault="002B6355" w:rsidP="002069A5">
      <w:pPr>
        <w:spacing w:after="0" w:line="240" w:lineRule="auto"/>
        <w:jc w:val="both"/>
        <w:rPr>
          <w:rFonts w:cs="Arial Unicode MS"/>
          <w:lang w:val="pl-PL"/>
        </w:rPr>
      </w:pPr>
      <w:r>
        <w:rPr>
          <w:rFonts w:cs="Arial Unicode MS"/>
          <w:lang w:val="pl-PL"/>
        </w:rPr>
        <w:t>AOP 230 – radi provođenja periodičkog obračuna amortizacije nematerijalne imovine, građevinskih objekata, opreme</w:t>
      </w:r>
      <w:r w:rsidR="00F25A7B">
        <w:rPr>
          <w:rFonts w:cs="Arial Unicode MS"/>
          <w:lang w:val="pl-PL"/>
        </w:rPr>
        <w:t xml:space="preserve"> i knjiga vlastiti izvori </w:t>
      </w:r>
      <w:r>
        <w:rPr>
          <w:rFonts w:cs="Arial Unicode MS"/>
          <w:lang w:val="pl-PL"/>
        </w:rPr>
        <w:t xml:space="preserve">su </w:t>
      </w:r>
      <w:r w:rsidR="00F25A7B">
        <w:rPr>
          <w:rFonts w:cs="Arial Unicode MS"/>
          <w:lang w:val="pl-PL"/>
        </w:rPr>
        <w:t xml:space="preserve">niži </w:t>
      </w:r>
      <w:r>
        <w:rPr>
          <w:rFonts w:cs="Arial Unicode MS"/>
          <w:lang w:val="pl-PL"/>
        </w:rPr>
        <w:t xml:space="preserve">za 9,5% u odnosu na početak 2020. </w:t>
      </w:r>
      <w:r w:rsidR="00B43C7C">
        <w:rPr>
          <w:rFonts w:cs="Arial Unicode MS"/>
          <w:lang w:val="pl-PL"/>
        </w:rPr>
        <w:t>g</w:t>
      </w:r>
      <w:r>
        <w:rPr>
          <w:rFonts w:cs="Arial Unicode MS"/>
          <w:lang w:val="pl-PL"/>
        </w:rPr>
        <w:t xml:space="preserve">odine.  </w:t>
      </w:r>
    </w:p>
    <w:p w:rsidR="002A0935" w:rsidRDefault="002A0935" w:rsidP="002069A5">
      <w:pPr>
        <w:spacing w:after="0" w:line="240" w:lineRule="auto"/>
        <w:jc w:val="both"/>
        <w:rPr>
          <w:rFonts w:cs="Arial Unicode MS"/>
          <w:lang w:val="pl-PL"/>
        </w:rPr>
      </w:pPr>
    </w:p>
    <w:p w:rsidR="002621AE" w:rsidRDefault="002621AE" w:rsidP="002621AE">
      <w:pPr>
        <w:spacing w:after="0" w:line="240" w:lineRule="auto"/>
        <w:jc w:val="both"/>
        <w:rPr>
          <w:rFonts w:cs="Arial Unicode MS"/>
          <w:lang w:val="pl-PL"/>
        </w:rPr>
      </w:pPr>
      <w:r>
        <w:rPr>
          <w:rFonts w:cs="Arial Unicode MS"/>
          <w:lang w:val="pl-PL"/>
        </w:rPr>
        <w:t>Tablica br. 13</w:t>
      </w:r>
      <w:r w:rsidR="00717CDA" w:rsidRPr="002069A5">
        <w:rPr>
          <w:rFonts w:cs="Arial Unicode MS"/>
          <w:lang w:val="pl-PL"/>
        </w:rPr>
        <w:t>. Isječak iz Bilance Gimnazije Eugena Ku</w:t>
      </w:r>
      <w:r w:rsidR="00717CDA">
        <w:rPr>
          <w:rFonts w:cs="Arial Unicode MS"/>
          <w:lang w:val="pl-PL"/>
        </w:rPr>
        <w:t>mičića Opatija na dan 31.12.2020</w:t>
      </w:r>
      <w:r w:rsidR="00717CDA" w:rsidRPr="002069A5">
        <w:rPr>
          <w:rFonts w:cs="Arial Unicode MS"/>
          <w:lang w:val="pl-PL"/>
        </w:rPr>
        <w:t>. godine</w:t>
      </w:r>
    </w:p>
    <w:tbl>
      <w:tblPr>
        <w:tblW w:w="5000" w:type="pct"/>
        <w:tblLook w:val="04A0" w:firstRow="1" w:lastRow="0" w:firstColumn="1" w:lastColumn="0" w:noHBand="0" w:noVBand="1"/>
      </w:tblPr>
      <w:tblGrid>
        <w:gridCol w:w="951"/>
        <w:gridCol w:w="5122"/>
        <w:gridCol w:w="641"/>
        <w:gridCol w:w="936"/>
        <w:gridCol w:w="936"/>
        <w:gridCol w:w="700"/>
      </w:tblGrid>
      <w:tr w:rsidR="004D0716" w:rsidRPr="004D0716" w:rsidTr="00992464">
        <w:trPr>
          <w:trHeight w:val="255"/>
        </w:trPr>
        <w:tc>
          <w:tcPr>
            <w:tcW w:w="512"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w:t>
            </w:r>
          </w:p>
        </w:tc>
        <w:tc>
          <w:tcPr>
            <w:tcW w:w="2758" w:type="pct"/>
            <w:tcBorders>
              <w:top w:val="single" w:sz="4" w:space="0" w:color="C0C0C0"/>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Višak/manjak prihoda (ne upisuje se podatak)</w:t>
            </w:r>
          </w:p>
        </w:tc>
        <w:tc>
          <w:tcPr>
            <w:tcW w:w="345" w:type="pct"/>
            <w:tcBorders>
              <w:top w:val="single" w:sz="4" w:space="0" w:color="C0C0C0"/>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237</w:t>
            </w:r>
          </w:p>
        </w:tc>
        <w:tc>
          <w:tcPr>
            <w:tcW w:w="504" w:type="pct"/>
            <w:tcBorders>
              <w:top w:val="single" w:sz="4" w:space="0" w:color="C0C0C0"/>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 </w:t>
            </w:r>
          </w:p>
        </w:tc>
        <w:tc>
          <w:tcPr>
            <w:tcW w:w="504" w:type="pct"/>
            <w:tcBorders>
              <w:top w:val="single" w:sz="4" w:space="0" w:color="C0C0C0"/>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 </w:t>
            </w:r>
          </w:p>
        </w:tc>
        <w:tc>
          <w:tcPr>
            <w:tcW w:w="377" w:type="pct"/>
            <w:tcBorders>
              <w:top w:val="single" w:sz="4" w:space="0" w:color="C0C0C0"/>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w:t>
            </w:r>
          </w:p>
        </w:tc>
      </w:tr>
      <w:tr w:rsidR="004D0716" w:rsidRPr="004D0716" w:rsidTr="00992464">
        <w:trPr>
          <w:trHeight w:val="255"/>
        </w:trPr>
        <w:tc>
          <w:tcPr>
            <w:tcW w:w="512" w:type="pct"/>
            <w:tcBorders>
              <w:top w:val="nil"/>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9221</w:t>
            </w:r>
          </w:p>
        </w:tc>
        <w:tc>
          <w:tcPr>
            <w:tcW w:w="2758"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Višak prihoda (AOP 239 do 241)</w:t>
            </w:r>
          </w:p>
        </w:tc>
        <w:tc>
          <w:tcPr>
            <w:tcW w:w="345"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238</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b/>
                <w:bCs/>
                <w:color w:val="000080"/>
                <w:sz w:val="16"/>
                <w:szCs w:val="16"/>
                <w:lang w:eastAsia="hr-HR"/>
              </w:rPr>
            </w:pPr>
            <w:r w:rsidRPr="004D0716">
              <w:rPr>
                <w:rFonts w:ascii="Arial" w:eastAsia="Times New Roman" w:hAnsi="Arial" w:cs="Arial"/>
                <w:b/>
                <w:bCs/>
                <w:color w:val="000080"/>
                <w:sz w:val="16"/>
                <w:szCs w:val="16"/>
                <w:lang w:eastAsia="hr-HR"/>
              </w:rPr>
              <w:t>78.119</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b/>
                <w:bCs/>
                <w:color w:val="000080"/>
                <w:sz w:val="16"/>
                <w:szCs w:val="16"/>
                <w:lang w:eastAsia="hr-HR"/>
              </w:rPr>
            </w:pPr>
            <w:r w:rsidRPr="004D0716">
              <w:rPr>
                <w:rFonts w:ascii="Arial" w:eastAsia="Times New Roman" w:hAnsi="Arial" w:cs="Arial"/>
                <w:b/>
                <w:bCs/>
                <w:color w:val="000080"/>
                <w:sz w:val="16"/>
                <w:szCs w:val="16"/>
                <w:lang w:eastAsia="hr-HR"/>
              </w:rPr>
              <w:t>54.478</w:t>
            </w:r>
          </w:p>
        </w:tc>
        <w:tc>
          <w:tcPr>
            <w:tcW w:w="377" w:type="pct"/>
            <w:tcBorders>
              <w:top w:val="nil"/>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69,7</w:t>
            </w:r>
          </w:p>
        </w:tc>
      </w:tr>
      <w:tr w:rsidR="004D0716" w:rsidRPr="004D0716" w:rsidTr="00992464">
        <w:trPr>
          <w:trHeight w:val="255"/>
        </w:trPr>
        <w:tc>
          <w:tcPr>
            <w:tcW w:w="512" w:type="pct"/>
            <w:tcBorders>
              <w:top w:val="nil"/>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92211</w:t>
            </w:r>
          </w:p>
        </w:tc>
        <w:tc>
          <w:tcPr>
            <w:tcW w:w="2758"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Višak prihoda poslovanja</w:t>
            </w:r>
          </w:p>
        </w:tc>
        <w:tc>
          <w:tcPr>
            <w:tcW w:w="345"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239</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78.119</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54.478</w:t>
            </w:r>
          </w:p>
        </w:tc>
        <w:tc>
          <w:tcPr>
            <w:tcW w:w="377" w:type="pct"/>
            <w:tcBorders>
              <w:top w:val="nil"/>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69,7</w:t>
            </w:r>
          </w:p>
        </w:tc>
      </w:tr>
      <w:tr w:rsidR="004D0716" w:rsidRPr="004D0716" w:rsidTr="00992464">
        <w:trPr>
          <w:trHeight w:val="255"/>
        </w:trPr>
        <w:tc>
          <w:tcPr>
            <w:tcW w:w="512" w:type="pct"/>
            <w:tcBorders>
              <w:top w:val="nil"/>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92212</w:t>
            </w:r>
          </w:p>
        </w:tc>
        <w:tc>
          <w:tcPr>
            <w:tcW w:w="2758"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Višak prihoda od nefinancijske imovine</w:t>
            </w:r>
          </w:p>
        </w:tc>
        <w:tc>
          <w:tcPr>
            <w:tcW w:w="345"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240</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0</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0</w:t>
            </w:r>
          </w:p>
        </w:tc>
        <w:tc>
          <w:tcPr>
            <w:tcW w:w="377" w:type="pct"/>
            <w:tcBorders>
              <w:top w:val="nil"/>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w:t>
            </w:r>
          </w:p>
        </w:tc>
      </w:tr>
      <w:tr w:rsidR="004D0716" w:rsidRPr="004D0716" w:rsidTr="00992464">
        <w:trPr>
          <w:trHeight w:val="255"/>
        </w:trPr>
        <w:tc>
          <w:tcPr>
            <w:tcW w:w="512" w:type="pct"/>
            <w:tcBorders>
              <w:top w:val="nil"/>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92213</w:t>
            </w:r>
          </w:p>
        </w:tc>
        <w:tc>
          <w:tcPr>
            <w:tcW w:w="2758"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Višak primitaka od financijske imovine</w:t>
            </w:r>
          </w:p>
        </w:tc>
        <w:tc>
          <w:tcPr>
            <w:tcW w:w="345"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241</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0</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0</w:t>
            </w:r>
          </w:p>
        </w:tc>
        <w:tc>
          <w:tcPr>
            <w:tcW w:w="377" w:type="pct"/>
            <w:tcBorders>
              <w:top w:val="nil"/>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w:t>
            </w:r>
          </w:p>
        </w:tc>
      </w:tr>
      <w:tr w:rsidR="004D0716" w:rsidRPr="004D0716" w:rsidTr="00992464">
        <w:trPr>
          <w:trHeight w:val="255"/>
        </w:trPr>
        <w:tc>
          <w:tcPr>
            <w:tcW w:w="512" w:type="pct"/>
            <w:tcBorders>
              <w:top w:val="nil"/>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9222</w:t>
            </w:r>
          </w:p>
        </w:tc>
        <w:tc>
          <w:tcPr>
            <w:tcW w:w="2758"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Manjak prihoda (AOP 243 do 245)</w:t>
            </w:r>
          </w:p>
        </w:tc>
        <w:tc>
          <w:tcPr>
            <w:tcW w:w="345"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242</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b/>
                <w:bCs/>
                <w:color w:val="000080"/>
                <w:sz w:val="16"/>
                <w:szCs w:val="16"/>
                <w:lang w:eastAsia="hr-HR"/>
              </w:rPr>
            </w:pPr>
            <w:r w:rsidRPr="004D0716">
              <w:rPr>
                <w:rFonts w:ascii="Arial" w:eastAsia="Times New Roman" w:hAnsi="Arial" w:cs="Arial"/>
                <w:b/>
                <w:bCs/>
                <w:color w:val="000080"/>
                <w:sz w:val="16"/>
                <w:szCs w:val="16"/>
                <w:lang w:eastAsia="hr-HR"/>
              </w:rPr>
              <w:t>10.150</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b/>
                <w:bCs/>
                <w:color w:val="000080"/>
                <w:sz w:val="16"/>
                <w:szCs w:val="16"/>
                <w:lang w:eastAsia="hr-HR"/>
              </w:rPr>
            </w:pPr>
            <w:r w:rsidRPr="004D0716">
              <w:rPr>
                <w:rFonts w:ascii="Arial" w:eastAsia="Times New Roman" w:hAnsi="Arial" w:cs="Arial"/>
                <w:b/>
                <w:bCs/>
                <w:color w:val="000080"/>
                <w:sz w:val="16"/>
                <w:szCs w:val="16"/>
                <w:lang w:eastAsia="hr-HR"/>
              </w:rPr>
              <w:t>122</w:t>
            </w:r>
          </w:p>
        </w:tc>
        <w:tc>
          <w:tcPr>
            <w:tcW w:w="377" w:type="pct"/>
            <w:tcBorders>
              <w:top w:val="nil"/>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1,2</w:t>
            </w:r>
          </w:p>
        </w:tc>
      </w:tr>
      <w:tr w:rsidR="004D0716" w:rsidRPr="004D0716" w:rsidTr="00992464">
        <w:trPr>
          <w:trHeight w:val="255"/>
        </w:trPr>
        <w:tc>
          <w:tcPr>
            <w:tcW w:w="512" w:type="pct"/>
            <w:tcBorders>
              <w:top w:val="nil"/>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92221</w:t>
            </w:r>
          </w:p>
        </w:tc>
        <w:tc>
          <w:tcPr>
            <w:tcW w:w="2758"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Manjak prihoda poslovanja</w:t>
            </w:r>
          </w:p>
        </w:tc>
        <w:tc>
          <w:tcPr>
            <w:tcW w:w="345"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243</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0</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0</w:t>
            </w:r>
          </w:p>
        </w:tc>
        <w:tc>
          <w:tcPr>
            <w:tcW w:w="377" w:type="pct"/>
            <w:tcBorders>
              <w:top w:val="nil"/>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w:t>
            </w:r>
          </w:p>
        </w:tc>
      </w:tr>
      <w:tr w:rsidR="004D0716" w:rsidRPr="004D0716" w:rsidTr="00992464">
        <w:trPr>
          <w:trHeight w:val="255"/>
        </w:trPr>
        <w:tc>
          <w:tcPr>
            <w:tcW w:w="512" w:type="pct"/>
            <w:tcBorders>
              <w:top w:val="nil"/>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92222</w:t>
            </w:r>
          </w:p>
        </w:tc>
        <w:tc>
          <w:tcPr>
            <w:tcW w:w="2758"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Manjak prihoda od nefinancijske imovine</w:t>
            </w:r>
          </w:p>
        </w:tc>
        <w:tc>
          <w:tcPr>
            <w:tcW w:w="345"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244</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10.150</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122</w:t>
            </w:r>
          </w:p>
        </w:tc>
        <w:tc>
          <w:tcPr>
            <w:tcW w:w="377" w:type="pct"/>
            <w:tcBorders>
              <w:top w:val="nil"/>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1,2</w:t>
            </w:r>
          </w:p>
        </w:tc>
      </w:tr>
      <w:tr w:rsidR="004D0716" w:rsidRPr="004D0716" w:rsidTr="00992464">
        <w:trPr>
          <w:trHeight w:val="255"/>
        </w:trPr>
        <w:tc>
          <w:tcPr>
            <w:tcW w:w="512" w:type="pct"/>
            <w:tcBorders>
              <w:top w:val="nil"/>
              <w:left w:val="single" w:sz="4" w:space="0" w:color="000000"/>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92223</w:t>
            </w:r>
          </w:p>
        </w:tc>
        <w:tc>
          <w:tcPr>
            <w:tcW w:w="2758"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rPr>
                <w:rFonts w:ascii="Arial" w:eastAsia="Times New Roman" w:hAnsi="Arial" w:cs="Arial"/>
                <w:sz w:val="18"/>
                <w:szCs w:val="18"/>
                <w:lang w:eastAsia="hr-HR"/>
              </w:rPr>
            </w:pPr>
            <w:r w:rsidRPr="004D0716">
              <w:rPr>
                <w:rFonts w:ascii="Arial" w:eastAsia="Times New Roman" w:hAnsi="Arial" w:cs="Arial"/>
                <w:sz w:val="18"/>
                <w:szCs w:val="18"/>
                <w:lang w:eastAsia="hr-HR"/>
              </w:rPr>
              <w:t>Manjak primitaka od financijske imovine</w:t>
            </w:r>
          </w:p>
        </w:tc>
        <w:tc>
          <w:tcPr>
            <w:tcW w:w="345" w:type="pct"/>
            <w:tcBorders>
              <w:top w:val="nil"/>
              <w:left w:val="nil"/>
              <w:bottom w:val="single" w:sz="4" w:space="0" w:color="C0C0C0"/>
              <w:right w:val="single" w:sz="4" w:space="0" w:color="000080"/>
            </w:tcBorders>
            <w:shd w:val="clear" w:color="auto" w:fill="auto"/>
            <w:vAlign w:val="center"/>
            <w:hideMark/>
          </w:tcPr>
          <w:p w:rsidR="004D0716" w:rsidRPr="004D0716" w:rsidRDefault="004D0716" w:rsidP="004D0716">
            <w:pPr>
              <w:spacing w:after="0" w:line="240" w:lineRule="auto"/>
              <w:jc w:val="center"/>
              <w:rPr>
                <w:rFonts w:ascii="Arial" w:eastAsia="Times New Roman" w:hAnsi="Arial" w:cs="Arial"/>
                <w:b/>
                <w:bCs/>
                <w:sz w:val="16"/>
                <w:szCs w:val="16"/>
                <w:lang w:eastAsia="hr-HR"/>
              </w:rPr>
            </w:pPr>
            <w:r w:rsidRPr="004D0716">
              <w:rPr>
                <w:rFonts w:ascii="Arial" w:eastAsia="Times New Roman" w:hAnsi="Arial" w:cs="Arial"/>
                <w:b/>
                <w:bCs/>
                <w:sz w:val="16"/>
                <w:szCs w:val="16"/>
                <w:lang w:eastAsia="hr-HR"/>
              </w:rPr>
              <w:t>245</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0</w:t>
            </w:r>
          </w:p>
        </w:tc>
        <w:tc>
          <w:tcPr>
            <w:tcW w:w="504" w:type="pct"/>
            <w:tcBorders>
              <w:top w:val="nil"/>
              <w:left w:val="nil"/>
              <w:bottom w:val="single" w:sz="4" w:space="0" w:color="C0C0C0"/>
              <w:right w:val="single" w:sz="4" w:space="0" w:color="00008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0</w:t>
            </w:r>
          </w:p>
        </w:tc>
        <w:tc>
          <w:tcPr>
            <w:tcW w:w="377" w:type="pct"/>
            <w:tcBorders>
              <w:top w:val="nil"/>
              <w:left w:val="nil"/>
              <w:bottom w:val="single" w:sz="4" w:space="0" w:color="C0C0C0"/>
              <w:right w:val="single" w:sz="4" w:space="0" w:color="000000"/>
            </w:tcBorders>
            <w:shd w:val="clear" w:color="auto" w:fill="auto"/>
            <w:noWrap/>
            <w:vAlign w:val="center"/>
            <w:hideMark/>
          </w:tcPr>
          <w:p w:rsidR="004D0716" w:rsidRPr="004D0716" w:rsidRDefault="004D0716" w:rsidP="004D0716">
            <w:pPr>
              <w:spacing w:after="0" w:line="240" w:lineRule="auto"/>
              <w:jc w:val="right"/>
              <w:rPr>
                <w:rFonts w:ascii="Arial" w:eastAsia="Times New Roman" w:hAnsi="Arial" w:cs="Arial"/>
                <w:sz w:val="16"/>
                <w:szCs w:val="16"/>
                <w:lang w:eastAsia="hr-HR"/>
              </w:rPr>
            </w:pPr>
            <w:r w:rsidRPr="004D0716">
              <w:rPr>
                <w:rFonts w:ascii="Arial" w:eastAsia="Times New Roman" w:hAnsi="Arial" w:cs="Arial"/>
                <w:sz w:val="16"/>
                <w:szCs w:val="16"/>
                <w:lang w:eastAsia="hr-HR"/>
              </w:rPr>
              <w:t>-</w:t>
            </w:r>
          </w:p>
        </w:tc>
      </w:tr>
    </w:tbl>
    <w:p w:rsidR="00992464" w:rsidRDefault="00992464" w:rsidP="00992464">
      <w:pPr>
        <w:spacing w:after="0" w:line="240" w:lineRule="auto"/>
        <w:jc w:val="both"/>
        <w:rPr>
          <w:rFonts w:cs="Arial Unicode MS"/>
          <w:bCs/>
        </w:rPr>
      </w:pPr>
      <w:r w:rsidRPr="0024174F">
        <w:rPr>
          <w:rFonts w:cs="Arial Unicode MS"/>
          <w:bCs/>
        </w:rPr>
        <w:t>Bilješk</w:t>
      </w:r>
      <w:r>
        <w:rPr>
          <w:rFonts w:cs="Arial Unicode MS"/>
          <w:bCs/>
        </w:rPr>
        <w:t xml:space="preserve">a uz </w:t>
      </w:r>
      <w:r>
        <w:rPr>
          <w:rFonts w:cs="Arial Unicode MS"/>
          <w:b/>
          <w:bCs/>
        </w:rPr>
        <w:t xml:space="preserve">AOP 237 Višak/manjak prihoda </w:t>
      </w:r>
      <w:r>
        <w:rPr>
          <w:rFonts w:cs="Arial Unicode MS"/>
          <w:bCs/>
        </w:rPr>
        <w:t>treba sadržavati obrazloženje provedene korekcije rezultata za evidentiranje sredstava na računima kapitalnih prijenosa sredstava, sukladno čl. 82. Pravilnika o proračunskom računovodstvu i računskom planu. Ukoliko se provodila korekcija, postoji odstupanje od iskazanih pozicija u obrascu PR-RAS i Bilanci.</w:t>
      </w:r>
    </w:p>
    <w:p w:rsidR="00992464" w:rsidRDefault="00992464" w:rsidP="00992464">
      <w:pPr>
        <w:spacing w:after="0" w:line="240" w:lineRule="auto"/>
        <w:jc w:val="both"/>
        <w:rPr>
          <w:rFonts w:cs="Arial Unicode MS"/>
          <w:bCs/>
        </w:rPr>
      </w:pPr>
      <w:r>
        <w:rPr>
          <w:rFonts w:cs="Arial Unicode MS"/>
          <w:bCs/>
        </w:rPr>
        <w:t>Korekcija rezultata evidentirana u korist manjka prihoda od nefinancijske imovine u visini 2.550 kn sadrži ulaganja u imovinu škole kroz kupnju knjiga za školsku knjižnicu.</w:t>
      </w:r>
    </w:p>
    <w:p w:rsidR="002A0935" w:rsidRDefault="004D0716" w:rsidP="002069A5">
      <w:pPr>
        <w:spacing w:after="0" w:line="240" w:lineRule="auto"/>
        <w:jc w:val="both"/>
        <w:rPr>
          <w:rFonts w:cs="Arial Unicode MS"/>
          <w:lang w:val="pl-PL"/>
        </w:rPr>
      </w:pPr>
      <w:r>
        <w:rPr>
          <w:rFonts w:cs="Arial Unicode MS"/>
          <w:lang w:val="pl-PL"/>
        </w:rPr>
        <w:t>A</w:t>
      </w:r>
      <w:r w:rsidR="00C132C6">
        <w:rPr>
          <w:rFonts w:cs="Arial Unicode MS"/>
          <w:lang w:val="pl-PL"/>
        </w:rPr>
        <w:t>OP 239</w:t>
      </w:r>
      <w:r w:rsidR="00E5438E">
        <w:rPr>
          <w:rFonts w:cs="Arial Unicode MS"/>
          <w:lang w:val="pl-PL"/>
        </w:rPr>
        <w:t xml:space="preserve"> – višak u visini 54.478 kn nastao je kao rezultat prenesenog viška prihoda poslovanja </w:t>
      </w:r>
      <w:r w:rsidR="002621AE">
        <w:rPr>
          <w:rFonts w:cs="Arial Unicode MS"/>
          <w:lang w:val="pl-PL"/>
        </w:rPr>
        <w:t>izvora financiranja pomoći</w:t>
      </w:r>
      <w:r w:rsidR="00707F01">
        <w:rPr>
          <w:rFonts w:cs="Arial Unicode MS"/>
          <w:lang w:val="pl-PL"/>
        </w:rPr>
        <w:t xml:space="preserve"> u visini 49.8</w:t>
      </w:r>
      <w:r w:rsidR="00A40689">
        <w:rPr>
          <w:rFonts w:cs="Arial Unicode MS"/>
          <w:lang w:val="pl-PL"/>
        </w:rPr>
        <w:t>76</w:t>
      </w:r>
      <w:r w:rsidR="00E5438E">
        <w:rPr>
          <w:rFonts w:cs="Arial Unicode MS"/>
          <w:lang w:val="pl-PL"/>
        </w:rPr>
        <w:t xml:space="preserve"> kn, uvećanog za ostvareni višak prihoda poslovanja tekuće godine po PR-RAS obrascu AOP 282 u visini od 7.151 te umanjen za korekciju rezultata za kapitalna ulaganja u visini 2.550 kn.</w:t>
      </w:r>
    </w:p>
    <w:p w:rsidR="00E70D27" w:rsidRDefault="008054DC" w:rsidP="002069A5">
      <w:pPr>
        <w:spacing w:after="0" w:line="240" w:lineRule="auto"/>
        <w:jc w:val="both"/>
        <w:rPr>
          <w:rFonts w:cs="Arial Unicode MS"/>
          <w:lang w:val="pl-PL"/>
        </w:rPr>
      </w:pPr>
      <w:r>
        <w:rPr>
          <w:rFonts w:cs="Arial Unicode MS"/>
          <w:lang w:val="pl-PL"/>
        </w:rPr>
        <w:t xml:space="preserve">AOP 244 – </w:t>
      </w:r>
      <w:r w:rsidR="00E70D27">
        <w:rPr>
          <w:rFonts w:cs="Arial Unicode MS"/>
          <w:lang w:val="pl-PL"/>
        </w:rPr>
        <w:t>manjak u visini 122 kn nastao je kao rezultat sučeljavanja prenesenog viška prihoda od nefinacijske imovine u visini 18.092 kn i ostvarenog manjka prihoda tekuće godine po PR-RAS obrascu AOP 399 u visini 20.764 kn, umanjenog za korekciju rezultata za kapitalna ulaganja u visini 2.550 kn iz izvora prihoda od kapitalnih pomoći i donacija.</w:t>
      </w:r>
    </w:p>
    <w:p w:rsidR="007B71BD" w:rsidRDefault="007B71BD" w:rsidP="00A863EE">
      <w:pPr>
        <w:spacing w:after="0" w:line="240" w:lineRule="auto"/>
        <w:jc w:val="both"/>
        <w:rPr>
          <w:rFonts w:cs="Arial Unicode MS"/>
          <w:bCs/>
        </w:rPr>
      </w:pPr>
    </w:p>
    <w:p w:rsidR="00207D2E" w:rsidRDefault="004D61FC" w:rsidP="002621AE">
      <w:pPr>
        <w:spacing w:after="0" w:line="240" w:lineRule="auto"/>
        <w:jc w:val="both"/>
        <w:rPr>
          <w:rFonts w:cs="Arial Unicode MS"/>
          <w:lang w:val="pl-PL"/>
        </w:rPr>
      </w:pPr>
      <w:r>
        <w:rPr>
          <w:rFonts w:cs="Arial Unicode MS"/>
          <w:bCs/>
        </w:rPr>
        <w:t>Tablica br. 1</w:t>
      </w:r>
      <w:r w:rsidR="007B71BD">
        <w:rPr>
          <w:rFonts w:cs="Arial Unicode MS"/>
          <w:bCs/>
        </w:rPr>
        <w:t>4</w:t>
      </w:r>
      <w:r w:rsidR="000F361F">
        <w:rPr>
          <w:rFonts w:cs="Arial Unicode MS"/>
          <w:bCs/>
        </w:rPr>
        <w:t>.</w:t>
      </w:r>
      <w:r w:rsidR="006739B5" w:rsidRPr="009B05F2">
        <w:rPr>
          <w:rFonts w:cs="Arial Unicode MS"/>
          <w:lang w:val="pl-PL"/>
        </w:rPr>
        <w:t xml:space="preserve"> </w:t>
      </w:r>
      <w:r w:rsidR="006739B5">
        <w:rPr>
          <w:rFonts w:cs="Arial Unicode MS"/>
          <w:lang w:val="pl-PL"/>
        </w:rPr>
        <w:t xml:space="preserve">Isječak iz Bilance Gimnazije Eugena Kumičića Opatija na dan </w:t>
      </w:r>
      <w:r w:rsidR="008531F6">
        <w:rPr>
          <w:rFonts w:cs="Arial Unicode MS"/>
          <w:lang w:val="pl-PL"/>
        </w:rPr>
        <w:t>31</w:t>
      </w:r>
      <w:r w:rsidR="00340FD6">
        <w:rPr>
          <w:rFonts w:cs="Arial Unicode MS"/>
          <w:lang w:val="pl-PL"/>
        </w:rPr>
        <w:t>.12.2020</w:t>
      </w:r>
      <w:r w:rsidR="00B90CD3">
        <w:rPr>
          <w:rFonts w:cs="Arial Unicode MS"/>
          <w:lang w:val="pl-PL"/>
        </w:rPr>
        <w:t>.</w:t>
      </w:r>
      <w:r w:rsidR="006739B5">
        <w:rPr>
          <w:rFonts w:cs="Arial Unicode MS"/>
          <w:lang w:val="pl-PL"/>
        </w:rPr>
        <w:t xml:space="preserve"> godine</w:t>
      </w:r>
    </w:p>
    <w:tbl>
      <w:tblPr>
        <w:tblW w:w="5000" w:type="pct"/>
        <w:tblLook w:val="04A0" w:firstRow="1" w:lastRow="0" w:firstColumn="1" w:lastColumn="0" w:noHBand="0" w:noVBand="1"/>
      </w:tblPr>
      <w:tblGrid>
        <w:gridCol w:w="761"/>
        <w:gridCol w:w="4840"/>
        <w:gridCol w:w="709"/>
        <w:gridCol w:w="1036"/>
        <w:gridCol w:w="1036"/>
        <w:gridCol w:w="904"/>
      </w:tblGrid>
      <w:tr w:rsidR="007B71BD" w:rsidRPr="007B71BD" w:rsidTr="007B71BD">
        <w:trPr>
          <w:trHeight w:val="255"/>
        </w:trPr>
        <w:tc>
          <w:tcPr>
            <w:tcW w:w="409"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7B71BD" w:rsidRPr="007B71BD" w:rsidRDefault="007B71BD" w:rsidP="007B71BD">
            <w:pPr>
              <w:spacing w:after="0" w:line="240" w:lineRule="auto"/>
              <w:rPr>
                <w:rFonts w:ascii="Arial" w:eastAsia="Times New Roman" w:hAnsi="Arial" w:cs="Arial"/>
                <w:sz w:val="18"/>
                <w:szCs w:val="18"/>
                <w:lang w:eastAsia="hr-HR"/>
              </w:rPr>
            </w:pPr>
            <w:r w:rsidRPr="007B71BD">
              <w:rPr>
                <w:rFonts w:ascii="Arial" w:eastAsia="Times New Roman" w:hAnsi="Arial" w:cs="Arial"/>
                <w:sz w:val="18"/>
                <w:szCs w:val="18"/>
                <w:lang w:eastAsia="hr-HR"/>
              </w:rPr>
              <w:t>991</w:t>
            </w:r>
          </w:p>
        </w:tc>
        <w:tc>
          <w:tcPr>
            <w:tcW w:w="2606" w:type="pct"/>
            <w:tcBorders>
              <w:top w:val="single" w:sz="4" w:space="0" w:color="C0C0C0"/>
              <w:left w:val="nil"/>
              <w:bottom w:val="single" w:sz="4" w:space="0" w:color="C0C0C0"/>
              <w:right w:val="single" w:sz="4" w:space="0" w:color="000080"/>
            </w:tcBorders>
            <w:shd w:val="clear" w:color="auto" w:fill="auto"/>
            <w:vAlign w:val="center"/>
            <w:hideMark/>
          </w:tcPr>
          <w:p w:rsidR="007B71BD" w:rsidRPr="007B71BD" w:rsidRDefault="007B71BD" w:rsidP="007B71BD">
            <w:pPr>
              <w:spacing w:after="0" w:line="240" w:lineRule="auto"/>
              <w:rPr>
                <w:rFonts w:ascii="Arial" w:eastAsia="Times New Roman" w:hAnsi="Arial" w:cs="Arial"/>
                <w:sz w:val="18"/>
                <w:szCs w:val="18"/>
                <w:lang w:eastAsia="hr-HR"/>
              </w:rPr>
            </w:pPr>
            <w:proofErr w:type="spellStart"/>
            <w:r w:rsidRPr="007B71BD">
              <w:rPr>
                <w:rFonts w:ascii="Arial" w:eastAsia="Times New Roman" w:hAnsi="Arial" w:cs="Arial"/>
                <w:sz w:val="18"/>
                <w:szCs w:val="18"/>
                <w:lang w:eastAsia="hr-HR"/>
              </w:rPr>
              <w:t>Izvanbilančni</w:t>
            </w:r>
            <w:proofErr w:type="spellEnd"/>
            <w:r w:rsidRPr="007B71BD">
              <w:rPr>
                <w:rFonts w:ascii="Arial" w:eastAsia="Times New Roman" w:hAnsi="Arial" w:cs="Arial"/>
                <w:sz w:val="18"/>
                <w:szCs w:val="18"/>
                <w:lang w:eastAsia="hr-HR"/>
              </w:rPr>
              <w:t xml:space="preserve"> zapisi - aktiva (AOP 251)</w:t>
            </w:r>
          </w:p>
        </w:tc>
        <w:tc>
          <w:tcPr>
            <w:tcW w:w="382" w:type="pct"/>
            <w:tcBorders>
              <w:top w:val="single" w:sz="4" w:space="0" w:color="C0C0C0"/>
              <w:left w:val="nil"/>
              <w:bottom w:val="single" w:sz="4" w:space="0" w:color="C0C0C0"/>
              <w:right w:val="single" w:sz="4" w:space="0" w:color="000080"/>
            </w:tcBorders>
            <w:shd w:val="clear" w:color="auto" w:fill="auto"/>
            <w:vAlign w:val="center"/>
            <w:hideMark/>
          </w:tcPr>
          <w:p w:rsidR="007B71BD" w:rsidRPr="007B71BD" w:rsidRDefault="007B71BD" w:rsidP="007B71BD">
            <w:pPr>
              <w:spacing w:after="0" w:line="240" w:lineRule="auto"/>
              <w:jc w:val="center"/>
              <w:rPr>
                <w:rFonts w:ascii="Arial" w:eastAsia="Times New Roman" w:hAnsi="Arial" w:cs="Arial"/>
                <w:b/>
                <w:bCs/>
                <w:sz w:val="16"/>
                <w:szCs w:val="16"/>
                <w:lang w:eastAsia="hr-HR"/>
              </w:rPr>
            </w:pPr>
            <w:r w:rsidRPr="007B71BD">
              <w:rPr>
                <w:rFonts w:ascii="Arial" w:eastAsia="Times New Roman" w:hAnsi="Arial" w:cs="Arial"/>
                <w:b/>
                <w:bCs/>
                <w:sz w:val="16"/>
                <w:szCs w:val="16"/>
                <w:lang w:eastAsia="hr-HR"/>
              </w:rPr>
              <w:t>250</w:t>
            </w:r>
          </w:p>
        </w:tc>
        <w:tc>
          <w:tcPr>
            <w:tcW w:w="558" w:type="pct"/>
            <w:tcBorders>
              <w:top w:val="single" w:sz="4" w:space="0" w:color="C0C0C0"/>
              <w:left w:val="nil"/>
              <w:bottom w:val="single" w:sz="4" w:space="0" w:color="C0C0C0"/>
              <w:right w:val="single" w:sz="4" w:space="0" w:color="000080"/>
            </w:tcBorders>
            <w:shd w:val="clear" w:color="auto" w:fill="auto"/>
            <w:noWrap/>
            <w:vAlign w:val="center"/>
            <w:hideMark/>
          </w:tcPr>
          <w:p w:rsidR="007B71BD" w:rsidRPr="007B71BD" w:rsidRDefault="007B71BD" w:rsidP="007B71BD">
            <w:pPr>
              <w:spacing w:after="0" w:line="240" w:lineRule="auto"/>
              <w:jc w:val="right"/>
              <w:rPr>
                <w:rFonts w:ascii="Arial" w:eastAsia="Times New Roman" w:hAnsi="Arial" w:cs="Arial"/>
                <w:b/>
                <w:bCs/>
                <w:color w:val="000080"/>
                <w:sz w:val="16"/>
                <w:szCs w:val="16"/>
                <w:lang w:eastAsia="hr-HR"/>
              </w:rPr>
            </w:pPr>
            <w:r w:rsidRPr="007B71BD">
              <w:rPr>
                <w:rFonts w:ascii="Arial" w:eastAsia="Times New Roman" w:hAnsi="Arial" w:cs="Arial"/>
                <w:b/>
                <w:bCs/>
                <w:color w:val="000080"/>
                <w:sz w:val="16"/>
                <w:szCs w:val="16"/>
                <w:lang w:eastAsia="hr-HR"/>
              </w:rPr>
              <w:t>23.986</w:t>
            </w:r>
          </w:p>
        </w:tc>
        <w:tc>
          <w:tcPr>
            <w:tcW w:w="558" w:type="pct"/>
            <w:tcBorders>
              <w:top w:val="single" w:sz="4" w:space="0" w:color="C0C0C0"/>
              <w:left w:val="nil"/>
              <w:bottom w:val="single" w:sz="4" w:space="0" w:color="C0C0C0"/>
              <w:right w:val="single" w:sz="4" w:space="0" w:color="000080"/>
            </w:tcBorders>
            <w:shd w:val="clear" w:color="auto" w:fill="auto"/>
            <w:noWrap/>
            <w:vAlign w:val="center"/>
            <w:hideMark/>
          </w:tcPr>
          <w:p w:rsidR="007B71BD" w:rsidRPr="007B71BD" w:rsidRDefault="007B71BD" w:rsidP="007B71BD">
            <w:pPr>
              <w:spacing w:after="0" w:line="240" w:lineRule="auto"/>
              <w:jc w:val="right"/>
              <w:rPr>
                <w:rFonts w:ascii="Arial" w:eastAsia="Times New Roman" w:hAnsi="Arial" w:cs="Arial"/>
                <w:b/>
                <w:bCs/>
                <w:color w:val="000080"/>
                <w:sz w:val="16"/>
                <w:szCs w:val="16"/>
                <w:lang w:eastAsia="hr-HR"/>
              </w:rPr>
            </w:pPr>
            <w:r w:rsidRPr="007B71BD">
              <w:rPr>
                <w:rFonts w:ascii="Arial" w:eastAsia="Times New Roman" w:hAnsi="Arial" w:cs="Arial"/>
                <w:b/>
                <w:bCs/>
                <w:color w:val="000080"/>
                <w:sz w:val="16"/>
                <w:szCs w:val="16"/>
                <w:lang w:eastAsia="hr-HR"/>
              </w:rPr>
              <w:t>55.498</w:t>
            </w:r>
          </w:p>
        </w:tc>
        <w:tc>
          <w:tcPr>
            <w:tcW w:w="488" w:type="pct"/>
            <w:tcBorders>
              <w:top w:val="single" w:sz="4" w:space="0" w:color="C0C0C0"/>
              <w:left w:val="nil"/>
              <w:bottom w:val="single" w:sz="4" w:space="0" w:color="C0C0C0"/>
              <w:right w:val="single" w:sz="4" w:space="0" w:color="000000"/>
            </w:tcBorders>
            <w:shd w:val="clear" w:color="auto" w:fill="auto"/>
            <w:noWrap/>
            <w:vAlign w:val="center"/>
            <w:hideMark/>
          </w:tcPr>
          <w:p w:rsidR="007B71BD" w:rsidRPr="007B71BD" w:rsidRDefault="007B71BD" w:rsidP="007B71BD">
            <w:pPr>
              <w:spacing w:after="0" w:line="240" w:lineRule="auto"/>
              <w:jc w:val="right"/>
              <w:rPr>
                <w:rFonts w:ascii="Arial" w:eastAsia="Times New Roman" w:hAnsi="Arial" w:cs="Arial"/>
                <w:sz w:val="16"/>
                <w:szCs w:val="16"/>
                <w:lang w:eastAsia="hr-HR"/>
              </w:rPr>
            </w:pPr>
            <w:r w:rsidRPr="007B71BD">
              <w:rPr>
                <w:rFonts w:ascii="Arial" w:eastAsia="Times New Roman" w:hAnsi="Arial" w:cs="Arial"/>
                <w:sz w:val="16"/>
                <w:szCs w:val="16"/>
                <w:lang w:eastAsia="hr-HR"/>
              </w:rPr>
              <w:t>231,4</w:t>
            </w:r>
          </w:p>
        </w:tc>
      </w:tr>
      <w:tr w:rsidR="007B71BD" w:rsidRPr="007B71BD" w:rsidTr="007B71BD">
        <w:trPr>
          <w:trHeight w:val="255"/>
        </w:trPr>
        <w:tc>
          <w:tcPr>
            <w:tcW w:w="409" w:type="pct"/>
            <w:tcBorders>
              <w:top w:val="nil"/>
              <w:left w:val="single" w:sz="4" w:space="0" w:color="000000"/>
              <w:bottom w:val="single" w:sz="4" w:space="0" w:color="auto"/>
              <w:right w:val="single" w:sz="4" w:space="0" w:color="000080"/>
            </w:tcBorders>
            <w:shd w:val="clear" w:color="auto" w:fill="auto"/>
            <w:vAlign w:val="center"/>
            <w:hideMark/>
          </w:tcPr>
          <w:p w:rsidR="007B71BD" w:rsidRPr="007B71BD" w:rsidRDefault="007B71BD" w:rsidP="007B71BD">
            <w:pPr>
              <w:spacing w:after="0" w:line="240" w:lineRule="auto"/>
              <w:rPr>
                <w:rFonts w:ascii="Arial" w:eastAsia="Times New Roman" w:hAnsi="Arial" w:cs="Arial"/>
                <w:sz w:val="18"/>
                <w:szCs w:val="18"/>
                <w:lang w:eastAsia="hr-HR"/>
              </w:rPr>
            </w:pPr>
            <w:r w:rsidRPr="007B71BD">
              <w:rPr>
                <w:rFonts w:ascii="Arial" w:eastAsia="Times New Roman" w:hAnsi="Arial" w:cs="Arial"/>
                <w:sz w:val="18"/>
                <w:szCs w:val="18"/>
                <w:lang w:eastAsia="hr-HR"/>
              </w:rPr>
              <w:t>996</w:t>
            </w:r>
          </w:p>
        </w:tc>
        <w:tc>
          <w:tcPr>
            <w:tcW w:w="2606" w:type="pct"/>
            <w:tcBorders>
              <w:top w:val="nil"/>
              <w:left w:val="nil"/>
              <w:bottom w:val="single" w:sz="4" w:space="0" w:color="auto"/>
              <w:right w:val="single" w:sz="4" w:space="0" w:color="000080"/>
            </w:tcBorders>
            <w:shd w:val="clear" w:color="auto" w:fill="auto"/>
            <w:vAlign w:val="center"/>
            <w:hideMark/>
          </w:tcPr>
          <w:p w:rsidR="007B71BD" w:rsidRPr="007B71BD" w:rsidRDefault="007B71BD" w:rsidP="007B71BD">
            <w:pPr>
              <w:spacing w:after="0" w:line="240" w:lineRule="auto"/>
              <w:rPr>
                <w:rFonts w:ascii="Arial" w:eastAsia="Times New Roman" w:hAnsi="Arial" w:cs="Arial"/>
                <w:sz w:val="18"/>
                <w:szCs w:val="18"/>
                <w:lang w:eastAsia="hr-HR"/>
              </w:rPr>
            </w:pPr>
            <w:proofErr w:type="spellStart"/>
            <w:r w:rsidRPr="007B71BD">
              <w:rPr>
                <w:rFonts w:ascii="Arial" w:eastAsia="Times New Roman" w:hAnsi="Arial" w:cs="Arial"/>
                <w:sz w:val="18"/>
                <w:szCs w:val="18"/>
                <w:lang w:eastAsia="hr-HR"/>
              </w:rPr>
              <w:t>Izvanbilančni</w:t>
            </w:r>
            <w:proofErr w:type="spellEnd"/>
            <w:r w:rsidRPr="007B71BD">
              <w:rPr>
                <w:rFonts w:ascii="Arial" w:eastAsia="Times New Roman" w:hAnsi="Arial" w:cs="Arial"/>
                <w:sz w:val="18"/>
                <w:szCs w:val="18"/>
                <w:lang w:eastAsia="hr-HR"/>
              </w:rPr>
              <w:t xml:space="preserve"> zapisi - pasiva</w:t>
            </w:r>
          </w:p>
        </w:tc>
        <w:tc>
          <w:tcPr>
            <w:tcW w:w="382" w:type="pct"/>
            <w:tcBorders>
              <w:top w:val="nil"/>
              <w:left w:val="nil"/>
              <w:bottom w:val="single" w:sz="4" w:space="0" w:color="C0C0C0"/>
              <w:right w:val="single" w:sz="4" w:space="0" w:color="000080"/>
            </w:tcBorders>
            <w:shd w:val="clear" w:color="auto" w:fill="auto"/>
            <w:vAlign w:val="center"/>
            <w:hideMark/>
          </w:tcPr>
          <w:p w:rsidR="007B71BD" w:rsidRPr="007B71BD" w:rsidRDefault="007B71BD" w:rsidP="007B71BD">
            <w:pPr>
              <w:spacing w:after="0" w:line="240" w:lineRule="auto"/>
              <w:jc w:val="center"/>
              <w:rPr>
                <w:rFonts w:ascii="Arial" w:eastAsia="Times New Roman" w:hAnsi="Arial" w:cs="Arial"/>
                <w:b/>
                <w:bCs/>
                <w:sz w:val="16"/>
                <w:szCs w:val="16"/>
                <w:lang w:eastAsia="hr-HR"/>
              </w:rPr>
            </w:pPr>
            <w:r w:rsidRPr="007B71BD">
              <w:rPr>
                <w:rFonts w:ascii="Arial" w:eastAsia="Times New Roman" w:hAnsi="Arial" w:cs="Arial"/>
                <w:b/>
                <w:bCs/>
                <w:sz w:val="16"/>
                <w:szCs w:val="16"/>
                <w:lang w:eastAsia="hr-HR"/>
              </w:rPr>
              <w:t>251</w:t>
            </w:r>
          </w:p>
        </w:tc>
        <w:tc>
          <w:tcPr>
            <w:tcW w:w="558" w:type="pct"/>
            <w:tcBorders>
              <w:top w:val="nil"/>
              <w:left w:val="nil"/>
              <w:bottom w:val="single" w:sz="4" w:space="0" w:color="auto"/>
              <w:right w:val="single" w:sz="4" w:space="0" w:color="000080"/>
            </w:tcBorders>
            <w:shd w:val="clear" w:color="auto" w:fill="auto"/>
            <w:noWrap/>
            <w:vAlign w:val="center"/>
            <w:hideMark/>
          </w:tcPr>
          <w:p w:rsidR="007B71BD" w:rsidRPr="007B71BD" w:rsidRDefault="007B71BD" w:rsidP="007B71BD">
            <w:pPr>
              <w:spacing w:after="0" w:line="240" w:lineRule="auto"/>
              <w:jc w:val="right"/>
              <w:rPr>
                <w:rFonts w:ascii="Arial" w:eastAsia="Times New Roman" w:hAnsi="Arial" w:cs="Arial"/>
                <w:sz w:val="16"/>
                <w:szCs w:val="16"/>
                <w:lang w:eastAsia="hr-HR"/>
              </w:rPr>
            </w:pPr>
            <w:r w:rsidRPr="007B71BD">
              <w:rPr>
                <w:rFonts w:ascii="Arial" w:eastAsia="Times New Roman" w:hAnsi="Arial" w:cs="Arial"/>
                <w:sz w:val="16"/>
                <w:szCs w:val="16"/>
                <w:lang w:eastAsia="hr-HR"/>
              </w:rPr>
              <w:t>23.986</w:t>
            </w:r>
          </w:p>
        </w:tc>
        <w:tc>
          <w:tcPr>
            <w:tcW w:w="558" w:type="pct"/>
            <w:tcBorders>
              <w:top w:val="nil"/>
              <w:left w:val="nil"/>
              <w:bottom w:val="single" w:sz="4" w:space="0" w:color="auto"/>
              <w:right w:val="single" w:sz="4" w:space="0" w:color="000080"/>
            </w:tcBorders>
            <w:shd w:val="clear" w:color="auto" w:fill="auto"/>
            <w:noWrap/>
            <w:vAlign w:val="center"/>
            <w:hideMark/>
          </w:tcPr>
          <w:p w:rsidR="007B71BD" w:rsidRPr="007B71BD" w:rsidRDefault="007B71BD" w:rsidP="007B71BD">
            <w:pPr>
              <w:spacing w:after="0" w:line="240" w:lineRule="auto"/>
              <w:jc w:val="right"/>
              <w:rPr>
                <w:rFonts w:ascii="Arial" w:eastAsia="Times New Roman" w:hAnsi="Arial" w:cs="Arial"/>
                <w:sz w:val="16"/>
                <w:szCs w:val="16"/>
                <w:lang w:eastAsia="hr-HR"/>
              </w:rPr>
            </w:pPr>
            <w:r w:rsidRPr="007B71BD">
              <w:rPr>
                <w:rFonts w:ascii="Arial" w:eastAsia="Times New Roman" w:hAnsi="Arial" w:cs="Arial"/>
                <w:sz w:val="16"/>
                <w:szCs w:val="16"/>
                <w:lang w:eastAsia="hr-HR"/>
              </w:rPr>
              <w:t>55.498</w:t>
            </w:r>
          </w:p>
        </w:tc>
        <w:tc>
          <w:tcPr>
            <w:tcW w:w="488" w:type="pct"/>
            <w:tcBorders>
              <w:top w:val="nil"/>
              <w:left w:val="nil"/>
              <w:bottom w:val="single" w:sz="4" w:space="0" w:color="auto"/>
              <w:right w:val="single" w:sz="4" w:space="0" w:color="000000"/>
            </w:tcBorders>
            <w:shd w:val="clear" w:color="auto" w:fill="auto"/>
            <w:noWrap/>
            <w:vAlign w:val="center"/>
            <w:hideMark/>
          </w:tcPr>
          <w:p w:rsidR="007B71BD" w:rsidRPr="007B71BD" w:rsidRDefault="007B71BD" w:rsidP="007B71BD">
            <w:pPr>
              <w:spacing w:after="0" w:line="240" w:lineRule="auto"/>
              <w:jc w:val="right"/>
              <w:rPr>
                <w:rFonts w:ascii="Arial" w:eastAsia="Times New Roman" w:hAnsi="Arial" w:cs="Arial"/>
                <w:sz w:val="16"/>
                <w:szCs w:val="16"/>
                <w:lang w:eastAsia="hr-HR"/>
              </w:rPr>
            </w:pPr>
            <w:r w:rsidRPr="007B71BD">
              <w:rPr>
                <w:rFonts w:ascii="Arial" w:eastAsia="Times New Roman" w:hAnsi="Arial" w:cs="Arial"/>
                <w:sz w:val="16"/>
                <w:szCs w:val="16"/>
                <w:lang w:eastAsia="hr-HR"/>
              </w:rPr>
              <w:t>231,4</w:t>
            </w:r>
          </w:p>
        </w:tc>
      </w:tr>
    </w:tbl>
    <w:p w:rsidR="00207D2E" w:rsidRDefault="00CD187B" w:rsidP="005B5475">
      <w:pPr>
        <w:spacing w:after="0" w:line="240" w:lineRule="auto"/>
        <w:jc w:val="both"/>
        <w:rPr>
          <w:rFonts w:cs="Arial Unicode MS"/>
          <w:lang w:val="pl-PL"/>
        </w:rPr>
      </w:pPr>
      <w:r>
        <w:rPr>
          <w:rFonts w:cs="Arial Unicode MS"/>
          <w:lang w:val="pl-PL"/>
        </w:rPr>
        <w:t>AOP 251-</w:t>
      </w:r>
      <w:r w:rsidR="006A69B9">
        <w:rPr>
          <w:rFonts w:cs="Arial Unicode MS"/>
          <w:lang w:val="pl-PL"/>
        </w:rPr>
        <w:t xml:space="preserve"> popis sudskih sporova u tijeku – škola je tuženik i ako izgubi sudski spor, pravomoćna presuda će rezultirati obvezom za koju je potrebno rezervitati novčana sredstva i drugi oblik imovine.</w:t>
      </w:r>
    </w:p>
    <w:p w:rsidR="00296004" w:rsidRDefault="00296004" w:rsidP="005B5475">
      <w:pPr>
        <w:spacing w:after="0" w:line="240" w:lineRule="auto"/>
        <w:jc w:val="both"/>
        <w:rPr>
          <w:rFonts w:cs="Arial Unicode MS"/>
          <w:lang w:val="pl-PL"/>
        </w:rPr>
      </w:pPr>
    </w:p>
    <w:p w:rsidR="00296004" w:rsidRDefault="00296004" w:rsidP="00296004">
      <w:pPr>
        <w:spacing w:after="0" w:line="240" w:lineRule="auto"/>
      </w:pPr>
      <w:r>
        <w:br w:type="page"/>
      </w:r>
      <w:r>
        <w:lastRenderedPageBreak/>
        <w:t>Popis sudskih sporova u tijeku – Gimnazija Eugena Kumičića Opatija – stanje na dan 31.12.2020 god.</w:t>
      </w:r>
    </w:p>
    <w:tbl>
      <w:tblPr>
        <w:tblStyle w:val="Reetkatablice"/>
        <w:tblW w:w="5248" w:type="pct"/>
        <w:tblLayout w:type="fixed"/>
        <w:tblLook w:val="04A0" w:firstRow="1" w:lastRow="0" w:firstColumn="1" w:lastColumn="0" w:noHBand="0" w:noVBand="1"/>
      </w:tblPr>
      <w:tblGrid>
        <w:gridCol w:w="526"/>
        <w:gridCol w:w="1125"/>
        <w:gridCol w:w="1012"/>
        <w:gridCol w:w="1536"/>
        <w:gridCol w:w="1154"/>
        <w:gridCol w:w="1234"/>
        <w:gridCol w:w="1458"/>
        <w:gridCol w:w="852"/>
        <w:gridCol w:w="850"/>
      </w:tblGrid>
      <w:tr w:rsidR="00FE5956" w:rsidRPr="00296004" w:rsidTr="00EB34BF">
        <w:tc>
          <w:tcPr>
            <w:tcW w:w="270" w:type="pct"/>
            <w:vAlign w:val="center"/>
          </w:tcPr>
          <w:p w:rsidR="00296004" w:rsidRPr="00296004" w:rsidRDefault="00296004" w:rsidP="00EB34BF">
            <w:pPr>
              <w:jc w:val="center"/>
              <w:rPr>
                <w:sz w:val="16"/>
                <w:szCs w:val="16"/>
              </w:rPr>
            </w:pPr>
            <w:r w:rsidRPr="00296004">
              <w:rPr>
                <w:sz w:val="16"/>
                <w:szCs w:val="16"/>
              </w:rPr>
              <w:t>Red. br.</w:t>
            </w:r>
          </w:p>
        </w:tc>
        <w:tc>
          <w:tcPr>
            <w:tcW w:w="577" w:type="pct"/>
            <w:vAlign w:val="center"/>
          </w:tcPr>
          <w:p w:rsidR="00296004" w:rsidRPr="00296004" w:rsidRDefault="00296004" w:rsidP="00EB34BF">
            <w:pPr>
              <w:rPr>
                <w:sz w:val="16"/>
                <w:szCs w:val="16"/>
              </w:rPr>
            </w:pPr>
            <w:r w:rsidRPr="00296004">
              <w:rPr>
                <w:sz w:val="16"/>
                <w:szCs w:val="16"/>
              </w:rPr>
              <w:t>Ovrhovoditelj</w:t>
            </w:r>
          </w:p>
          <w:p w:rsidR="00296004" w:rsidRPr="00296004" w:rsidRDefault="00296004" w:rsidP="00EB34BF">
            <w:pPr>
              <w:rPr>
                <w:sz w:val="16"/>
                <w:szCs w:val="16"/>
              </w:rPr>
            </w:pPr>
            <w:r w:rsidRPr="00296004">
              <w:rPr>
                <w:sz w:val="16"/>
                <w:szCs w:val="16"/>
              </w:rPr>
              <w:t>Tužitelj</w:t>
            </w:r>
          </w:p>
        </w:tc>
        <w:tc>
          <w:tcPr>
            <w:tcW w:w="519" w:type="pct"/>
            <w:vAlign w:val="center"/>
          </w:tcPr>
          <w:p w:rsidR="00296004" w:rsidRPr="00296004" w:rsidRDefault="00296004" w:rsidP="00EB34BF">
            <w:pPr>
              <w:rPr>
                <w:sz w:val="16"/>
                <w:szCs w:val="16"/>
              </w:rPr>
            </w:pPr>
            <w:proofErr w:type="spellStart"/>
            <w:r w:rsidRPr="00296004">
              <w:rPr>
                <w:sz w:val="16"/>
                <w:szCs w:val="16"/>
              </w:rPr>
              <w:t>Ovršenik</w:t>
            </w:r>
            <w:proofErr w:type="spellEnd"/>
          </w:p>
          <w:p w:rsidR="00296004" w:rsidRPr="00296004" w:rsidRDefault="00296004" w:rsidP="00EB34BF">
            <w:pPr>
              <w:rPr>
                <w:sz w:val="16"/>
                <w:szCs w:val="16"/>
              </w:rPr>
            </w:pPr>
            <w:r w:rsidRPr="00296004">
              <w:rPr>
                <w:sz w:val="16"/>
                <w:szCs w:val="16"/>
              </w:rPr>
              <w:t>Tuženik</w:t>
            </w:r>
          </w:p>
        </w:tc>
        <w:tc>
          <w:tcPr>
            <w:tcW w:w="788" w:type="pct"/>
            <w:vAlign w:val="center"/>
          </w:tcPr>
          <w:p w:rsidR="00296004" w:rsidRPr="00296004" w:rsidRDefault="00296004" w:rsidP="00EB34BF">
            <w:pPr>
              <w:rPr>
                <w:sz w:val="16"/>
                <w:szCs w:val="16"/>
              </w:rPr>
            </w:pPr>
            <w:r w:rsidRPr="00296004">
              <w:rPr>
                <w:sz w:val="16"/>
                <w:szCs w:val="16"/>
              </w:rPr>
              <w:t>Sažeti opis prirode posla</w:t>
            </w:r>
          </w:p>
        </w:tc>
        <w:tc>
          <w:tcPr>
            <w:tcW w:w="592" w:type="pct"/>
            <w:vAlign w:val="center"/>
          </w:tcPr>
          <w:p w:rsidR="00296004" w:rsidRPr="00296004" w:rsidRDefault="00296004" w:rsidP="00EB34BF">
            <w:pPr>
              <w:jc w:val="right"/>
              <w:rPr>
                <w:sz w:val="16"/>
                <w:szCs w:val="16"/>
              </w:rPr>
            </w:pPr>
            <w:r w:rsidRPr="00296004">
              <w:rPr>
                <w:sz w:val="16"/>
                <w:szCs w:val="16"/>
              </w:rPr>
              <w:t>Iznos glavnice</w:t>
            </w:r>
          </w:p>
        </w:tc>
        <w:tc>
          <w:tcPr>
            <w:tcW w:w="633" w:type="pct"/>
            <w:vAlign w:val="center"/>
          </w:tcPr>
          <w:p w:rsidR="00296004" w:rsidRPr="00296004" w:rsidRDefault="00296004" w:rsidP="00EB34BF">
            <w:pPr>
              <w:rPr>
                <w:sz w:val="16"/>
                <w:szCs w:val="16"/>
              </w:rPr>
            </w:pPr>
            <w:r w:rsidRPr="00296004">
              <w:rPr>
                <w:sz w:val="16"/>
                <w:szCs w:val="16"/>
              </w:rPr>
              <w:t>Procjena financijskog učinka</w:t>
            </w:r>
          </w:p>
        </w:tc>
        <w:tc>
          <w:tcPr>
            <w:tcW w:w="748" w:type="pct"/>
            <w:vAlign w:val="center"/>
          </w:tcPr>
          <w:p w:rsidR="00296004" w:rsidRPr="00296004" w:rsidRDefault="00296004" w:rsidP="00EB34BF">
            <w:pPr>
              <w:rPr>
                <w:sz w:val="16"/>
                <w:szCs w:val="16"/>
              </w:rPr>
            </w:pPr>
            <w:r w:rsidRPr="00296004">
              <w:rPr>
                <w:sz w:val="16"/>
                <w:szCs w:val="16"/>
              </w:rPr>
              <w:t>Procijenjeno vrijeme odljeva ili priljeva sredstava</w:t>
            </w:r>
          </w:p>
        </w:tc>
        <w:tc>
          <w:tcPr>
            <w:tcW w:w="437" w:type="pct"/>
            <w:vAlign w:val="center"/>
          </w:tcPr>
          <w:p w:rsidR="00296004" w:rsidRPr="00296004" w:rsidRDefault="00296004" w:rsidP="00EB34BF">
            <w:pPr>
              <w:jc w:val="center"/>
              <w:rPr>
                <w:sz w:val="16"/>
                <w:szCs w:val="16"/>
              </w:rPr>
            </w:pPr>
            <w:r w:rsidRPr="00296004">
              <w:rPr>
                <w:sz w:val="16"/>
                <w:szCs w:val="16"/>
              </w:rPr>
              <w:t>Početak sudskog spora</w:t>
            </w:r>
          </w:p>
        </w:tc>
        <w:tc>
          <w:tcPr>
            <w:tcW w:w="436" w:type="pct"/>
            <w:vAlign w:val="center"/>
          </w:tcPr>
          <w:p w:rsidR="00296004" w:rsidRPr="00296004" w:rsidRDefault="00296004" w:rsidP="00EB34BF">
            <w:pPr>
              <w:jc w:val="center"/>
              <w:rPr>
                <w:sz w:val="16"/>
                <w:szCs w:val="16"/>
              </w:rPr>
            </w:pPr>
            <w:r w:rsidRPr="00296004">
              <w:rPr>
                <w:sz w:val="16"/>
                <w:szCs w:val="16"/>
              </w:rPr>
              <w:t>Napomena</w:t>
            </w:r>
          </w:p>
        </w:tc>
      </w:tr>
      <w:tr w:rsidR="00FE5956" w:rsidRPr="00296004" w:rsidTr="00EB34BF">
        <w:tc>
          <w:tcPr>
            <w:tcW w:w="270" w:type="pct"/>
            <w:vAlign w:val="center"/>
          </w:tcPr>
          <w:p w:rsidR="00296004" w:rsidRPr="00296004" w:rsidRDefault="00296004" w:rsidP="00EB34BF">
            <w:pPr>
              <w:jc w:val="center"/>
              <w:rPr>
                <w:sz w:val="16"/>
                <w:szCs w:val="16"/>
              </w:rPr>
            </w:pPr>
            <w:r w:rsidRPr="00296004">
              <w:rPr>
                <w:sz w:val="16"/>
                <w:szCs w:val="16"/>
              </w:rPr>
              <w:t>1.</w:t>
            </w:r>
          </w:p>
        </w:tc>
        <w:tc>
          <w:tcPr>
            <w:tcW w:w="577" w:type="pct"/>
            <w:vAlign w:val="center"/>
          </w:tcPr>
          <w:p w:rsidR="00296004" w:rsidRPr="00296004" w:rsidRDefault="00627875" w:rsidP="00EB34BF">
            <w:pPr>
              <w:rPr>
                <w:sz w:val="16"/>
                <w:szCs w:val="16"/>
              </w:rPr>
            </w:pPr>
            <w:r>
              <w:rPr>
                <w:sz w:val="16"/>
                <w:szCs w:val="16"/>
              </w:rPr>
              <w:t>FIZIČKA OSOBA</w:t>
            </w:r>
          </w:p>
        </w:tc>
        <w:tc>
          <w:tcPr>
            <w:tcW w:w="519" w:type="pct"/>
            <w:vAlign w:val="center"/>
          </w:tcPr>
          <w:p w:rsidR="00296004" w:rsidRPr="00296004" w:rsidRDefault="00296004" w:rsidP="00EB34BF">
            <w:pPr>
              <w:rPr>
                <w:sz w:val="16"/>
                <w:szCs w:val="16"/>
              </w:rPr>
            </w:pPr>
            <w:r w:rsidRPr="00296004">
              <w:rPr>
                <w:sz w:val="16"/>
                <w:szCs w:val="16"/>
              </w:rPr>
              <w:t>Gimnazija Eugena Kumičića Opatija</w:t>
            </w:r>
          </w:p>
        </w:tc>
        <w:tc>
          <w:tcPr>
            <w:tcW w:w="788" w:type="pct"/>
            <w:vAlign w:val="center"/>
          </w:tcPr>
          <w:p w:rsidR="00296004" w:rsidRPr="00296004" w:rsidRDefault="00296004" w:rsidP="00EB34BF">
            <w:pPr>
              <w:rPr>
                <w:sz w:val="16"/>
                <w:szCs w:val="16"/>
              </w:rPr>
            </w:pPr>
            <w:r w:rsidRPr="00296004">
              <w:rPr>
                <w:sz w:val="16"/>
                <w:szCs w:val="16"/>
              </w:rPr>
              <w:t>Radno-materijalna davanja – radi isplate razlike plaće</w:t>
            </w:r>
          </w:p>
        </w:tc>
        <w:tc>
          <w:tcPr>
            <w:tcW w:w="592" w:type="pct"/>
            <w:vAlign w:val="center"/>
          </w:tcPr>
          <w:p w:rsidR="00296004" w:rsidRPr="00296004" w:rsidRDefault="00296004" w:rsidP="00EB34BF">
            <w:pPr>
              <w:jc w:val="right"/>
              <w:rPr>
                <w:sz w:val="16"/>
                <w:szCs w:val="16"/>
              </w:rPr>
            </w:pPr>
            <w:r w:rsidRPr="00296004">
              <w:rPr>
                <w:sz w:val="16"/>
                <w:szCs w:val="16"/>
              </w:rPr>
              <w:t>3.820,83 kn</w:t>
            </w:r>
          </w:p>
        </w:tc>
        <w:tc>
          <w:tcPr>
            <w:tcW w:w="633" w:type="pct"/>
            <w:vAlign w:val="center"/>
          </w:tcPr>
          <w:p w:rsidR="00296004" w:rsidRPr="00296004" w:rsidRDefault="00296004" w:rsidP="00EB34BF">
            <w:pPr>
              <w:rPr>
                <w:sz w:val="16"/>
                <w:szCs w:val="16"/>
              </w:rPr>
            </w:pPr>
            <w:r w:rsidRPr="00296004">
              <w:rPr>
                <w:sz w:val="16"/>
                <w:szCs w:val="16"/>
              </w:rPr>
              <w:t>4.445,83 KN (glavnica + 625,00 kn – trošak za sastav tužbe)</w:t>
            </w:r>
          </w:p>
        </w:tc>
        <w:tc>
          <w:tcPr>
            <w:tcW w:w="748" w:type="pct"/>
            <w:vAlign w:val="center"/>
          </w:tcPr>
          <w:p w:rsidR="00296004" w:rsidRPr="00296004" w:rsidRDefault="00296004" w:rsidP="00EB34BF">
            <w:pPr>
              <w:rPr>
                <w:sz w:val="16"/>
                <w:szCs w:val="16"/>
              </w:rPr>
            </w:pPr>
            <w:r w:rsidRPr="00296004">
              <w:rPr>
                <w:sz w:val="16"/>
                <w:szCs w:val="16"/>
              </w:rPr>
              <w:t>podatak nepoznat</w:t>
            </w:r>
          </w:p>
        </w:tc>
        <w:tc>
          <w:tcPr>
            <w:tcW w:w="437" w:type="pct"/>
            <w:vAlign w:val="center"/>
          </w:tcPr>
          <w:p w:rsidR="00296004" w:rsidRPr="00296004" w:rsidRDefault="001B7FF6" w:rsidP="00EB34BF">
            <w:pPr>
              <w:jc w:val="center"/>
              <w:rPr>
                <w:sz w:val="16"/>
                <w:szCs w:val="16"/>
              </w:rPr>
            </w:pPr>
            <w:r>
              <w:rPr>
                <w:sz w:val="16"/>
                <w:szCs w:val="16"/>
              </w:rPr>
              <w:t>17.12.20</w:t>
            </w:r>
            <w:r w:rsidR="00296004" w:rsidRPr="00296004">
              <w:rPr>
                <w:sz w:val="16"/>
                <w:szCs w:val="16"/>
              </w:rPr>
              <w:t>.</w:t>
            </w:r>
          </w:p>
        </w:tc>
        <w:tc>
          <w:tcPr>
            <w:tcW w:w="436" w:type="pct"/>
            <w:vAlign w:val="center"/>
          </w:tcPr>
          <w:p w:rsidR="00296004" w:rsidRPr="00296004" w:rsidRDefault="00296004" w:rsidP="00EB34BF">
            <w:pPr>
              <w:jc w:val="center"/>
              <w:rPr>
                <w:sz w:val="16"/>
                <w:szCs w:val="16"/>
              </w:rPr>
            </w:pPr>
          </w:p>
        </w:tc>
      </w:tr>
      <w:tr w:rsidR="00FE5956" w:rsidRPr="00296004" w:rsidTr="00EB34BF">
        <w:tc>
          <w:tcPr>
            <w:tcW w:w="270" w:type="pct"/>
            <w:vAlign w:val="center"/>
          </w:tcPr>
          <w:p w:rsidR="00296004" w:rsidRPr="00296004" w:rsidRDefault="00296004" w:rsidP="00EB34BF">
            <w:pPr>
              <w:jc w:val="center"/>
              <w:rPr>
                <w:sz w:val="16"/>
                <w:szCs w:val="16"/>
              </w:rPr>
            </w:pPr>
            <w:r w:rsidRPr="00296004">
              <w:rPr>
                <w:sz w:val="16"/>
                <w:szCs w:val="16"/>
              </w:rPr>
              <w:t>2.</w:t>
            </w:r>
          </w:p>
        </w:tc>
        <w:tc>
          <w:tcPr>
            <w:tcW w:w="577" w:type="pct"/>
            <w:vAlign w:val="center"/>
          </w:tcPr>
          <w:p w:rsidR="00296004" w:rsidRPr="00296004" w:rsidRDefault="00627875" w:rsidP="00EB34BF">
            <w:pPr>
              <w:rPr>
                <w:sz w:val="16"/>
                <w:szCs w:val="16"/>
              </w:rPr>
            </w:pPr>
            <w:r>
              <w:rPr>
                <w:sz w:val="16"/>
                <w:szCs w:val="16"/>
              </w:rPr>
              <w:t>FIZIČKA OSOBA</w:t>
            </w:r>
          </w:p>
        </w:tc>
        <w:tc>
          <w:tcPr>
            <w:tcW w:w="519" w:type="pct"/>
            <w:vAlign w:val="center"/>
          </w:tcPr>
          <w:p w:rsidR="00296004" w:rsidRPr="00296004" w:rsidRDefault="00296004" w:rsidP="00EB34BF">
            <w:pPr>
              <w:rPr>
                <w:sz w:val="16"/>
                <w:szCs w:val="16"/>
              </w:rPr>
            </w:pPr>
            <w:r w:rsidRPr="00296004">
              <w:rPr>
                <w:sz w:val="16"/>
                <w:szCs w:val="16"/>
              </w:rPr>
              <w:t>Gimnazija Eugena Kumičića Opatija</w:t>
            </w:r>
          </w:p>
        </w:tc>
        <w:tc>
          <w:tcPr>
            <w:tcW w:w="788" w:type="pct"/>
            <w:vAlign w:val="center"/>
          </w:tcPr>
          <w:p w:rsidR="00296004" w:rsidRPr="00296004" w:rsidRDefault="00296004" w:rsidP="00EB34BF">
            <w:pPr>
              <w:rPr>
                <w:sz w:val="16"/>
                <w:szCs w:val="16"/>
              </w:rPr>
            </w:pPr>
            <w:r w:rsidRPr="00296004">
              <w:rPr>
                <w:sz w:val="16"/>
                <w:szCs w:val="16"/>
              </w:rPr>
              <w:t>Radno-materijalna davanja – radi isplate razlike plaće</w:t>
            </w:r>
          </w:p>
        </w:tc>
        <w:tc>
          <w:tcPr>
            <w:tcW w:w="592" w:type="pct"/>
            <w:vAlign w:val="center"/>
          </w:tcPr>
          <w:p w:rsidR="00296004" w:rsidRPr="00296004" w:rsidRDefault="00296004" w:rsidP="00EB34BF">
            <w:pPr>
              <w:jc w:val="right"/>
              <w:rPr>
                <w:sz w:val="16"/>
                <w:szCs w:val="16"/>
              </w:rPr>
            </w:pPr>
            <w:r w:rsidRPr="00296004">
              <w:rPr>
                <w:sz w:val="16"/>
                <w:szCs w:val="16"/>
              </w:rPr>
              <w:t>9.274,83 kn</w:t>
            </w:r>
          </w:p>
        </w:tc>
        <w:tc>
          <w:tcPr>
            <w:tcW w:w="633" w:type="pct"/>
            <w:vAlign w:val="center"/>
          </w:tcPr>
          <w:p w:rsidR="00296004" w:rsidRPr="00296004" w:rsidRDefault="00296004" w:rsidP="00EB34BF">
            <w:pPr>
              <w:rPr>
                <w:sz w:val="16"/>
                <w:szCs w:val="16"/>
              </w:rPr>
            </w:pPr>
            <w:r w:rsidRPr="00296004">
              <w:rPr>
                <w:sz w:val="16"/>
                <w:szCs w:val="16"/>
              </w:rPr>
              <w:t>10.212,33 KN (glavnica + 937,50 kn – trošak za sastav tužbe)</w:t>
            </w:r>
          </w:p>
        </w:tc>
        <w:tc>
          <w:tcPr>
            <w:tcW w:w="748" w:type="pct"/>
            <w:vAlign w:val="center"/>
          </w:tcPr>
          <w:p w:rsidR="00296004" w:rsidRPr="00296004" w:rsidRDefault="00296004" w:rsidP="00EB34BF">
            <w:pPr>
              <w:rPr>
                <w:sz w:val="16"/>
                <w:szCs w:val="16"/>
              </w:rPr>
            </w:pPr>
            <w:r w:rsidRPr="00296004">
              <w:rPr>
                <w:sz w:val="16"/>
                <w:szCs w:val="16"/>
              </w:rPr>
              <w:t>podatak nepoznat</w:t>
            </w:r>
          </w:p>
        </w:tc>
        <w:tc>
          <w:tcPr>
            <w:tcW w:w="437" w:type="pct"/>
            <w:vAlign w:val="center"/>
          </w:tcPr>
          <w:p w:rsidR="00296004" w:rsidRPr="00296004" w:rsidRDefault="001B7FF6" w:rsidP="00EB34BF">
            <w:pPr>
              <w:jc w:val="center"/>
              <w:rPr>
                <w:sz w:val="16"/>
                <w:szCs w:val="16"/>
              </w:rPr>
            </w:pPr>
            <w:r>
              <w:rPr>
                <w:sz w:val="16"/>
                <w:szCs w:val="16"/>
              </w:rPr>
              <w:t>21.12.20</w:t>
            </w:r>
            <w:r w:rsidR="00296004" w:rsidRPr="00296004">
              <w:rPr>
                <w:sz w:val="16"/>
                <w:szCs w:val="16"/>
              </w:rPr>
              <w:t>.</w:t>
            </w:r>
          </w:p>
        </w:tc>
        <w:tc>
          <w:tcPr>
            <w:tcW w:w="436" w:type="pct"/>
            <w:vAlign w:val="center"/>
          </w:tcPr>
          <w:p w:rsidR="00296004" w:rsidRPr="00296004" w:rsidRDefault="00296004" w:rsidP="00EB34BF">
            <w:pPr>
              <w:jc w:val="center"/>
              <w:rPr>
                <w:sz w:val="16"/>
                <w:szCs w:val="16"/>
              </w:rPr>
            </w:pPr>
          </w:p>
        </w:tc>
      </w:tr>
      <w:tr w:rsidR="00FE5956" w:rsidRPr="00296004" w:rsidTr="00EB34BF">
        <w:tc>
          <w:tcPr>
            <w:tcW w:w="270" w:type="pct"/>
            <w:vAlign w:val="center"/>
          </w:tcPr>
          <w:p w:rsidR="00296004" w:rsidRPr="00296004" w:rsidRDefault="00296004" w:rsidP="00EB34BF">
            <w:pPr>
              <w:jc w:val="center"/>
              <w:rPr>
                <w:sz w:val="16"/>
                <w:szCs w:val="16"/>
              </w:rPr>
            </w:pPr>
            <w:r w:rsidRPr="00296004">
              <w:rPr>
                <w:sz w:val="16"/>
                <w:szCs w:val="16"/>
              </w:rPr>
              <w:t>3.</w:t>
            </w:r>
          </w:p>
        </w:tc>
        <w:tc>
          <w:tcPr>
            <w:tcW w:w="577" w:type="pct"/>
            <w:vAlign w:val="center"/>
          </w:tcPr>
          <w:p w:rsidR="00296004" w:rsidRPr="00296004" w:rsidRDefault="00627875" w:rsidP="00EB34BF">
            <w:pPr>
              <w:rPr>
                <w:sz w:val="16"/>
                <w:szCs w:val="16"/>
              </w:rPr>
            </w:pPr>
            <w:r>
              <w:rPr>
                <w:sz w:val="16"/>
                <w:szCs w:val="16"/>
              </w:rPr>
              <w:t>FIZIČKA OSOBA</w:t>
            </w:r>
          </w:p>
        </w:tc>
        <w:tc>
          <w:tcPr>
            <w:tcW w:w="519" w:type="pct"/>
            <w:vAlign w:val="center"/>
          </w:tcPr>
          <w:p w:rsidR="00296004" w:rsidRPr="00296004" w:rsidRDefault="00296004" w:rsidP="00EB34BF">
            <w:pPr>
              <w:rPr>
                <w:sz w:val="16"/>
                <w:szCs w:val="16"/>
              </w:rPr>
            </w:pPr>
            <w:r w:rsidRPr="00296004">
              <w:rPr>
                <w:sz w:val="16"/>
                <w:szCs w:val="16"/>
              </w:rPr>
              <w:t>Gimnazija Eugena Kumičića Opatija</w:t>
            </w:r>
          </w:p>
        </w:tc>
        <w:tc>
          <w:tcPr>
            <w:tcW w:w="788" w:type="pct"/>
            <w:vAlign w:val="center"/>
          </w:tcPr>
          <w:p w:rsidR="00296004" w:rsidRPr="00296004" w:rsidRDefault="00296004" w:rsidP="00EB34BF">
            <w:pPr>
              <w:rPr>
                <w:sz w:val="16"/>
                <w:szCs w:val="16"/>
              </w:rPr>
            </w:pPr>
            <w:r w:rsidRPr="00296004">
              <w:rPr>
                <w:sz w:val="16"/>
                <w:szCs w:val="16"/>
              </w:rPr>
              <w:t>Radno-materijalna davanja – radi isplate razlike plaće</w:t>
            </w:r>
          </w:p>
        </w:tc>
        <w:tc>
          <w:tcPr>
            <w:tcW w:w="592" w:type="pct"/>
            <w:vAlign w:val="center"/>
          </w:tcPr>
          <w:p w:rsidR="00296004" w:rsidRPr="00296004" w:rsidRDefault="00296004" w:rsidP="00EB34BF">
            <w:pPr>
              <w:jc w:val="right"/>
              <w:rPr>
                <w:sz w:val="16"/>
                <w:szCs w:val="16"/>
              </w:rPr>
            </w:pPr>
            <w:r w:rsidRPr="00296004">
              <w:rPr>
                <w:sz w:val="16"/>
                <w:szCs w:val="16"/>
              </w:rPr>
              <w:t>7.417,33 kn</w:t>
            </w:r>
          </w:p>
        </w:tc>
        <w:tc>
          <w:tcPr>
            <w:tcW w:w="633" w:type="pct"/>
            <w:vAlign w:val="center"/>
          </w:tcPr>
          <w:p w:rsidR="00296004" w:rsidRPr="00296004" w:rsidRDefault="00296004" w:rsidP="00EB34BF">
            <w:pPr>
              <w:rPr>
                <w:sz w:val="16"/>
                <w:szCs w:val="16"/>
              </w:rPr>
            </w:pPr>
            <w:r w:rsidRPr="00296004">
              <w:rPr>
                <w:sz w:val="16"/>
                <w:szCs w:val="16"/>
              </w:rPr>
              <w:t>8.354,83 KN (glavnica + 937,50 kn – trošak za sastav tužbe)</w:t>
            </w:r>
          </w:p>
        </w:tc>
        <w:tc>
          <w:tcPr>
            <w:tcW w:w="748" w:type="pct"/>
            <w:vAlign w:val="center"/>
          </w:tcPr>
          <w:p w:rsidR="00296004" w:rsidRPr="00296004" w:rsidRDefault="00296004" w:rsidP="00EB34BF">
            <w:pPr>
              <w:rPr>
                <w:sz w:val="16"/>
                <w:szCs w:val="16"/>
              </w:rPr>
            </w:pPr>
            <w:r w:rsidRPr="00296004">
              <w:rPr>
                <w:sz w:val="16"/>
                <w:szCs w:val="16"/>
              </w:rPr>
              <w:t>podatak nepoznat</w:t>
            </w:r>
          </w:p>
        </w:tc>
        <w:tc>
          <w:tcPr>
            <w:tcW w:w="437" w:type="pct"/>
            <w:vAlign w:val="center"/>
          </w:tcPr>
          <w:p w:rsidR="00296004" w:rsidRPr="00296004" w:rsidRDefault="001B7FF6" w:rsidP="00EB34BF">
            <w:pPr>
              <w:jc w:val="center"/>
              <w:rPr>
                <w:sz w:val="16"/>
                <w:szCs w:val="16"/>
              </w:rPr>
            </w:pPr>
            <w:r>
              <w:rPr>
                <w:sz w:val="16"/>
                <w:szCs w:val="16"/>
              </w:rPr>
              <w:t>30.12.20</w:t>
            </w:r>
            <w:r w:rsidR="00296004" w:rsidRPr="00296004">
              <w:rPr>
                <w:sz w:val="16"/>
                <w:szCs w:val="16"/>
              </w:rPr>
              <w:t>.</w:t>
            </w:r>
          </w:p>
        </w:tc>
        <w:tc>
          <w:tcPr>
            <w:tcW w:w="436" w:type="pct"/>
            <w:vAlign w:val="center"/>
          </w:tcPr>
          <w:p w:rsidR="00296004" w:rsidRPr="00296004" w:rsidRDefault="00296004" w:rsidP="00EB34BF">
            <w:pPr>
              <w:jc w:val="center"/>
              <w:rPr>
                <w:sz w:val="16"/>
                <w:szCs w:val="16"/>
              </w:rPr>
            </w:pPr>
          </w:p>
        </w:tc>
      </w:tr>
      <w:tr w:rsidR="00FE5956" w:rsidRPr="00296004" w:rsidTr="00EB34BF">
        <w:tc>
          <w:tcPr>
            <w:tcW w:w="270" w:type="pct"/>
            <w:vAlign w:val="center"/>
          </w:tcPr>
          <w:p w:rsidR="00296004" w:rsidRPr="00296004" w:rsidRDefault="00296004" w:rsidP="00EB34BF">
            <w:pPr>
              <w:jc w:val="center"/>
              <w:rPr>
                <w:sz w:val="16"/>
                <w:szCs w:val="16"/>
              </w:rPr>
            </w:pPr>
            <w:r w:rsidRPr="00296004">
              <w:rPr>
                <w:sz w:val="16"/>
                <w:szCs w:val="16"/>
              </w:rPr>
              <w:t>4.</w:t>
            </w:r>
          </w:p>
        </w:tc>
        <w:tc>
          <w:tcPr>
            <w:tcW w:w="577" w:type="pct"/>
            <w:vAlign w:val="center"/>
          </w:tcPr>
          <w:p w:rsidR="00296004" w:rsidRPr="00296004" w:rsidRDefault="00627875" w:rsidP="00EB34BF">
            <w:pPr>
              <w:rPr>
                <w:sz w:val="16"/>
                <w:szCs w:val="16"/>
              </w:rPr>
            </w:pPr>
            <w:r>
              <w:rPr>
                <w:sz w:val="16"/>
                <w:szCs w:val="16"/>
              </w:rPr>
              <w:t>FIZIČKA OSOBA</w:t>
            </w:r>
          </w:p>
        </w:tc>
        <w:tc>
          <w:tcPr>
            <w:tcW w:w="519" w:type="pct"/>
            <w:vAlign w:val="center"/>
          </w:tcPr>
          <w:p w:rsidR="00296004" w:rsidRPr="00296004" w:rsidRDefault="00296004" w:rsidP="00EB34BF">
            <w:pPr>
              <w:rPr>
                <w:sz w:val="16"/>
                <w:szCs w:val="16"/>
              </w:rPr>
            </w:pPr>
            <w:r w:rsidRPr="00296004">
              <w:rPr>
                <w:sz w:val="16"/>
                <w:szCs w:val="16"/>
              </w:rPr>
              <w:t>Gimnazija Eugena Kumičića Opatija</w:t>
            </w:r>
          </w:p>
        </w:tc>
        <w:tc>
          <w:tcPr>
            <w:tcW w:w="788" w:type="pct"/>
            <w:vAlign w:val="center"/>
          </w:tcPr>
          <w:p w:rsidR="00296004" w:rsidRPr="00296004" w:rsidRDefault="00296004" w:rsidP="00EB34BF">
            <w:pPr>
              <w:rPr>
                <w:sz w:val="16"/>
                <w:szCs w:val="16"/>
              </w:rPr>
            </w:pPr>
            <w:r w:rsidRPr="00296004">
              <w:rPr>
                <w:sz w:val="16"/>
                <w:szCs w:val="16"/>
              </w:rPr>
              <w:t>Radno-materijalna davanja – radi isplate razlike plaće</w:t>
            </w:r>
          </w:p>
        </w:tc>
        <w:tc>
          <w:tcPr>
            <w:tcW w:w="592" w:type="pct"/>
            <w:vAlign w:val="center"/>
          </w:tcPr>
          <w:p w:rsidR="00296004" w:rsidRPr="00296004" w:rsidRDefault="00296004" w:rsidP="00EB34BF">
            <w:pPr>
              <w:jc w:val="right"/>
              <w:rPr>
                <w:sz w:val="16"/>
                <w:szCs w:val="16"/>
              </w:rPr>
            </w:pPr>
            <w:r w:rsidRPr="00296004">
              <w:rPr>
                <w:sz w:val="16"/>
                <w:szCs w:val="16"/>
              </w:rPr>
              <w:t>7.561,26 kn</w:t>
            </w:r>
          </w:p>
        </w:tc>
        <w:tc>
          <w:tcPr>
            <w:tcW w:w="633" w:type="pct"/>
            <w:vAlign w:val="center"/>
          </w:tcPr>
          <w:p w:rsidR="00296004" w:rsidRPr="00296004" w:rsidRDefault="00296004" w:rsidP="00EB34BF">
            <w:pPr>
              <w:rPr>
                <w:sz w:val="16"/>
                <w:szCs w:val="16"/>
              </w:rPr>
            </w:pPr>
            <w:r w:rsidRPr="00296004">
              <w:rPr>
                <w:sz w:val="16"/>
                <w:szCs w:val="16"/>
              </w:rPr>
              <w:t>8.498,76 KN (glavnica + 937,50 kn – trošak za sastav tužbe)</w:t>
            </w:r>
          </w:p>
        </w:tc>
        <w:tc>
          <w:tcPr>
            <w:tcW w:w="748" w:type="pct"/>
            <w:vAlign w:val="center"/>
          </w:tcPr>
          <w:p w:rsidR="00296004" w:rsidRPr="00296004" w:rsidRDefault="00296004" w:rsidP="00EB34BF">
            <w:pPr>
              <w:rPr>
                <w:sz w:val="16"/>
                <w:szCs w:val="16"/>
              </w:rPr>
            </w:pPr>
            <w:r w:rsidRPr="00296004">
              <w:rPr>
                <w:sz w:val="16"/>
                <w:szCs w:val="16"/>
              </w:rPr>
              <w:t>podatak nepoznat</w:t>
            </w:r>
          </w:p>
        </w:tc>
        <w:tc>
          <w:tcPr>
            <w:tcW w:w="437" w:type="pct"/>
            <w:vAlign w:val="center"/>
          </w:tcPr>
          <w:p w:rsidR="00296004" w:rsidRPr="00296004" w:rsidRDefault="001B7FF6" w:rsidP="00EB34BF">
            <w:pPr>
              <w:jc w:val="center"/>
              <w:rPr>
                <w:sz w:val="16"/>
                <w:szCs w:val="16"/>
              </w:rPr>
            </w:pPr>
            <w:r>
              <w:rPr>
                <w:sz w:val="16"/>
                <w:szCs w:val="16"/>
              </w:rPr>
              <w:t>30.12.20</w:t>
            </w:r>
            <w:r w:rsidR="00296004" w:rsidRPr="00296004">
              <w:rPr>
                <w:sz w:val="16"/>
                <w:szCs w:val="16"/>
              </w:rPr>
              <w:t>.</w:t>
            </w:r>
          </w:p>
        </w:tc>
        <w:tc>
          <w:tcPr>
            <w:tcW w:w="436" w:type="pct"/>
            <w:vAlign w:val="center"/>
          </w:tcPr>
          <w:p w:rsidR="00296004" w:rsidRPr="00296004" w:rsidRDefault="00296004" w:rsidP="00EB34BF">
            <w:pPr>
              <w:jc w:val="center"/>
              <w:rPr>
                <w:sz w:val="16"/>
                <w:szCs w:val="16"/>
              </w:rPr>
            </w:pPr>
          </w:p>
        </w:tc>
      </w:tr>
      <w:tr w:rsidR="00FE5956" w:rsidRPr="00296004" w:rsidTr="008939BD">
        <w:tc>
          <w:tcPr>
            <w:tcW w:w="270" w:type="pct"/>
            <w:vAlign w:val="bottom"/>
          </w:tcPr>
          <w:p w:rsidR="00296004" w:rsidRPr="00296004" w:rsidRDefault="00296004" w:rsidP="008939BD">
            <w:pPr>
              <w:jc w:val="right"/>
              <w:rPr>
                <w:sz w:val="16"/>
                <w:szCs w:val="16"/>
              </w:rPr>
            </w:pPr>
          </w:p>
        </w:tc>
        <w:tc>
          <w:tcPr>
            <w:tcW w:w="577" w:type="pct"/>
            <w:vAlign w:val="bottom"/>
          </w:tcPr>
          <w:p w:rsidR="00296004" w:rsidRPr="00296004" w:rsidRDefault="00296004" w:rsidP="003D7CF3">
            <w:pPr>
              <w:rPr>
                <w:sz w:val="16"/>
                <w:szCs w:val="16"/>
              </w:rPr>
            </w:pPr>
            <w:r w:rsidRPr="00296004">
              <w:rPr>
                <w:sz w:val="16"/>
                <w:szCs w:val="16"/>
              </w:rPr>
              <w:t>UKUPNO:</w:t>
            </w:r>
          </w:p>
        </w:tc>
        <w:tc>
          <w:tcPr>
            <w:tcW w:w="519" w:type="pct"/>
            <w:vAlign w:val="bottom"/>
          </w:tcPr>
          <w:p w:rsidR="00296004" w:rsidRPr="00296004" w:rsidRDefault="00296004" w:rsidP="008939BD">
            <w:pPr>
              <w:jc w:val="right"/>
              <w:rPr>
                <w:sz w:val="16"/>
                <w:szCs w:val="16"/>
              </w:rPr>
            </w:pPr>
          </w:p>
        </w:tc>
        <w:tc>
          <w:tcPr>
            <w:tcW w:w="788" w:type="pct"/>
            <w:vAlign w:val="bottom"/>
          </w:tcPr>
          <w:p w:rsidR="00296004" w:rsidRPr="00296004" w:rsidRDefault="00296004" w:rsidP="008939BD">
            <w:pPr>
              <w:jc w:val="right"/>
              <w:rPr>
                <w:sz w:val="16"/>
                <w:szCs w:val="16"/>
              </w:rPr>
            </w:pPr>
          </w:p>
        </w:tc>
        <w:tc>
          <w:tcPr>
            <w:tcW w:w="592" w:type="pct"/>
            <w:vAlign w:val="bottom"/>
          </w:tcPr>
          <w:p w:rsidR="00296004" w:rsidRPr="00296004" w:rsidRDefault="00296004" w:rsidP="008939BD">
            <w:pPr>
              <w:jc w:val="right"/>
              <w:rPr>
                <w:sz w:val="16"/>
                <w:szCs w:val="16"/>
              </w:rPr>
            </w:pPr>
            <w:r w:rsidRPr="00296004">
              <w:rPr>
                <w:sz w:val="16"/>
                <w:szCs w:val="16"/>
              </w:rPr>
              <w:t>28.074,25 kn</w:t>
            </w:r>
          </w:p>
        </w:tc>
        <w:tc>
          <w:tcPr>
            <w:tcW w:w="633" w:type="pct"/>
            <w:vAlign w:val="bottom"/>
          </w:tcPr>
          <w:p w:rsidR="00296004" w:rsidRPr="00296004" w:rsidRDefault="00296004" w:rsidP="008939BD">
            <w:pPr>
              <w:jc w:val="right"/>
              <w:rPr>
                <w:sz w:val="16"/>
                <w:szCs w:val="16"/>
              </w:rPr>
            </w:pPr>
            <w:r w:rsidRPr="00296004">
              <w:rPr>
                <w:sz w:val="16"/>
                <w:szCs w:val="16"/>
              </w:rPr>
              <w:t>31.511,75 kn</w:t>
            </w:r>
          </w:p>
        </w:tc>
        <w:tc>
          <w:tcPr>
            <w:tcW w:w="748" w:type="pct"/>
            <w:vAlign w:val="bottom"/>
          </w:tcPr>
          <w:p w:rsidR="00296004" w:rsidRPr="00296004" w:rsidRDefault="00296004" w:rsidP="008939BD">
            <w:pPr>
              <w:jc w:val="right"/>
              <w:rPr>
                <w:sz w:val="16"/>
                <w:szCs w:val="16"/>
              </w:rPr>
            </w:pPr>
          </w:p>
        </w:tc>
        <w:tc>
          <w:tcPr>
            <w:tcW w:w="437" w:type="pct"/>
            <w:vAlign w:val="bottom"/>
          </w:tcPr>
          <w:p w:rsidR="00296004" w:rsidRPr="00296004" w:rsidRDefault="00296004" w:rsidP="008939BD">
            <w:pPr>
              <w:jc w:val="right"/>
              <w:rPr>
                <w:sz w:val="16"/>
                <w:szCs w:val="16"/>
              </w:rPr>
            </w:pPr>
          </w:p>
        </w:tc>
        <w:tc>
          <w:tcPr>
            <w:tcW w:w="436" w:type="pct"/>
            <w:vAlign w:val="bottom"/>
          </w:tcPr>
          <w:p w:rsidR="00296004" w:rsidRPr="00296004" w:rsidRDefault="00296004" w:rsidP="008939BD">
            <w:pPr>
              <w:jc w:val="right"/>
              <w:rPr>
                <w:sz w:val="16"/>
                <w:szCs w:val="16"/>
              </w:rPr>
            </w:pPr>
          </w:p>
        </w:tc>
      </w:tr>
    </w:tbl>
    <w:p w:rsidR="00296004" w:rsidRDefault="00296004" w:rsidP="00296004"/>
    <w:p w:rsidR="008865F9" w:rsidRDefault="008865F9">
      <w:pPr>
        <w:spacing w:after="0" w:line="240" w:lineRule="auto"/>
        <w:rPr>
          <w:rStyle w:val="Naglaeno"/>
          <w:rFonts w:cs="Arial Unicode MS"/>
        </w:rPr>
      </w:pPr>
      <w:r>
        <w:rPr>
          <w:rStyle w:val="Naglaeno"/>
          <w:rFonts w:cs="Arial Unicode MS"/>
        </w:rPr>
        <w:br w:type="page"/>
      </w:r>
    </w:p>
    <w:p w:rsidR="00187393" w:rsidRPr="009B5FBF" w:rsidRDefault="00187393" w:rsidP="002F3AD2">
      <w:pPr>
        <w:pStyle w:val="Brojevi"/>
        <w:numPr>
          <w:ilvl w:val="0"/>
          <w:numId w:val="1"/>
        </w:numPr>
        <w:spacing w:line="240" w:lineRule="auto"/>
        <w:jc w:val="both"/>
        <w:rPr>
          <w:rStyle w:val="Naglaeno"/>
          <w:rFonts w:cs="Arial Unicode MS"/>
        </w:rPr>
      </w:pPr>
      <w:r w:rsidRPr="009B5FBF">
        <w:rPr>
          <w:rStyle w:val="Naglaeno"/>
          <w:rFonts w:cs="Arial Unicode MS"/>
        </w:rPr>
        <w:lastRenderedPageBreak/>
        <w:t>BILJEŠKE UZ IZVJEŠTAJ O PRIHODIMA I RASHODIMA, PRIMICIMA I IZDACIMA</w:t>
      </w:r>
    </w:p>
    <w:p w:rsidR="00441EE7" w:rsidRPr="009B5FBF" w:rsidRDefault="00441EE7" w:rsidP="00342A57">
      <w:pPr>
        <w:pStyle w:val="Brojevi"/>
        <w:tabs>
          <w:tab w:val="clear" w:pos="360"/>
        </w:tabs>
        <w:spacing w:line="240" w:lineRule="auto"/>
        <w:ind w:left="0" w:firstLine="0"/>
        <w:jc w:val="both"/>
        <w:rPr>
          <w:rStyle w:val="Naglaeno"/>
          <w:rFonts w:cs="Arial Unicode MS"/>
          <w:b w:val="0"/>
          <w:bCs w:val="0"/>
        </w:rPr>
      </w:pPr>
      <w:r w:rsidRPr="009B5FBF">
        <w:rPr>
          <w:rStyle w:val="Naglaeno"/>
          <w:rFonts w:cs="Arial Unicode MS"/>
          <w:b w:val="0"/>
          <w:bCs w:val="0"/>
        </w:rPr>
        <w:t>Prema članku 15. Pravilnika u Bilješkama uz Izvještaj o prihodima i rashodima, primicima i izdacima potrebno je navesti razloge zbog kojih je došlo do većih odstupanja od ostvarenja u izvještajnom razdoblju prethodne godine.</w:t>
      </w:r>
    </w:p>
    <w:p w:rsidR="00342A57" w:rsidRPr="009B5FBF" w:rsidRDefault="00342A57" w:rsidP="00342A57">
      <w:pPr>
        <w:pStyle w:val="Brojevi"/>
        <w:tabs>
          <w:tab w:val="clear" w:pos="360"/>
        </w:tabs>
        <w:spacing w:line="240" w:lineRule="auto"/>
        <w:ind w:left="0" w:firstLine="0"/>
        <w:jc w:val="both"/>
        <w:rPr>
          <w:rStyle w:val="Naglaeno"/>
          <w:rFonts w:cs="Arial Unicode MS"/>
          <w:b w:val="0"/>
          <w:bCs w:val="0"/>
        </w:rPr>
      </w:pPr>
      <w:r w:rsidRPr="009B5FBF">
        <w:rPr>
          <w:rStyle w:val="Naglaeno"/>
          <w:rFonts w:cs="Arial Unicode MS"/>
          <w:b w:val="0"/>
          <w:bCs w:val="0"/>
        </w:rPr>
        <w:t>Posebno je potrebno obrazložiti ukoliko indeks za pojedine prikazane podatke prethodne ili tekuće proračunske godine nije iskazan.</w:t>
      </w:r>
    </w:p>
    <w:p w:rsidR="00D61D57" w:rsidRPr="009B5FBF" w:rsidRDefault="00D61D57">
      <w:pPr>
        <w:spacing w:after="0" w:line="240" w:lineRule="auto"/>
        <w:rPr>
          <w:rStyle w:val="Naglaeno"/>
          <w:rFonts w:cs="Arial Unicode MS"/>
          <w:bCs w:val="0"/>
        </w:rPr>
      </w:pPr>
    </w:p>
    <w:p w:rsidR="000D40AC" w:rsidRPr="009B5FBF" w:rsidRDefault="000D40AC" w:rsidP="002F3AD2">
      <w:pPr>
        <w:pStyle w:val="Brojevi"/>
        <w:numPr>
          <w:ilvl w:val="1"/>
          <w:numId w:val="1"/>
        </w:numPr>
        <w:spacing w:line="240" w:lineRule="auto"/>
        <w:jc w:val="both"/>
        <w:rPr>
          <w:rStyle w:val="Naglaeno"/>
          <w:rFonts w:cs="Arial Unicode MS"/>
          <w:bCs w:val="0"/>
        </w:rPr>
      </w:pPr>
      <w:r w:rsidRPr="009B5FBF">
        <w:rPr>
          <w:rStyle w:val="Naglaeno"/>
          <w:rFonts w:cs="Arial Unicode MS"/>
          <w:bCs w:val="0"/>
        </w:rPr>
        <w:t>Prihodi poslovanja</w:t>
      </w:r>
    </w:p>
    <w:p w:rsidR="00B60026" w:rsidRPr="009B5FBF" w:rsidRDefault="00D12D94" w:rsidP="00E93245">
      <w:pPr>
        <w:pStyle w:val="Brojevi"/>
        <w:tabs>
          <w:tab w:val="clear" w:pos="360"/>
        </w:tabs>
        <w:spacing w:line="240" w:lineRule="auto"/>
        <w:ind w:left="0" w:firstLine="0"/>
        <w:jc w:val="both"/>
        <w:rPr>
          <w:rStyle w:val="Naglaeno"/>
          <w:rFonts w:cs="Arial Unicode MS"/>
          <w:b w:val="0"/>
          <w:bCs w:val="0"/>
        </w:rPr>
      </w:pPr>
      <w:r w:rsidRPr="009B5FBF">
        <w:rPr>
          <w:rStyle w:val="Naglaeno"/>
          <w:rFonts w:cs="Arial Unicode MS"/>
          <w:b w:val="0"/>
          <w:bCs w:val="0"/>
        </w:rPr>
        <w:t>Do većih odstupanja od ostvarenja u izvještajnom razdoblju</w:t>
      </w:r>
      <w:r w:rsidR="00E93245" w:rsidRPr="009B5FBF">
        <w:rPr>
          <w:rStyle w:val="Naglaeno"/>
          <w:rFonts w:cs="Arial Unicode MS"/>
          <w:b w:val="0"/>
          <w:bCs w:val="0"/>
        </w:rPr>
        <w:t xml:space="preserve"> prethodne godine došlo je </w:t>
      </w:r>
      <w:r w:rsidR="00B60026" w:rsidRPr="009B5FBF">
        <w:rPr>
          <w:rStyle w:val="Naglaeno"/>
          <w:rFonts w:cs="Arial Unicode MS"/>
          <w:b w:val="0"/>
          <w:bCs w:val="0"/>
        </w:rPr>
        <w:t>kako slijedi:</w:t>
      </w:r>
    </w:p>
    <w:p w:rsidR="00B60026" w:rsidRDefault="00DE03E2" w:rsidP="00190CFD">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15</w:t>
      </w:r>
      <w:r w:rsidR="005F4499" w:rsidRPr="009B5FBF">
        <w:rPr>
          <w:rFonts w:cs="Arial Unicode MS"/>
          <w:lang w:val="pl-PL"/>
        </w:rPr>
        <w:t xml:space="preserve">. Isječak iz Obrasca PR-RAS Gimnazije Eugena Kumičića Opatija na dan </w:t>
      </w:r>
      <w:r w:rsidR="00DB0A12">
        <w:rPr>
          <w:rFonts w:cs="Arial Unicode MS"/>
          <w:lang w:val="pl-PL"/>
        </w:rPr>
        <w:t>31.12.2020</w:t>
      </w:r>
      <w:r w:rsidR="00B90CD3" w:rsidRPr="009B5FBF">
        <w:rPr>
          <w:rFonts w:cs="Arial Unicode MS"/>
          <w:lang w:val="pl-PL"/>
        </w:rPr>
        <w:t>.</w:t>
      </w:r>
      <w:r w:rsidR="00F00E25" w:rsidRPr="009B5FBF">
        <w:rPr>
          <w:rFonts w:cs="Arial Unicode MS"/>
          <w:lang w:val="pl-PL"/>
        </w:rPr>
        <w:t xml:space="preserve"> god.</w:t>
      </w:r>
    </w:p>
    <w:tbl>
      <w:tblPr>
        <w:tblW w:w="5000" w:type="pct"/>
        <w:tblLayout w:type="fixed"/>
        <w:tblLook w:val="04A0" w:firstRow="1" w:lastRow="0" w:firstColumn="1" w:lastColumn="0" w:noHBand="0" w:noVBand="1"/>
      </w:tblPr>
      <w:tblGrid>
        <w:gridCol w:w="673"/>
        <w:gridCol w:w="5248"/>
        <w:gridCol w:w="709"/>
        <w:gridCol w:w="992"/>
        <w:gridCol w:w="992"/>
        <w:gridCol w:w="672"/>
      </w:tblGrid>
      <w:tr w:rsidR="00C60047" w:rsidRPr="00C60047" w:rsidTr="00C60047">
        <w:trPr>
          <w:trHeight w:val="240"/>
        </w:trPr>
        <w:tc>
          <w:tcPr>
            <w:tcW w:w="362" w:type="pct"/>
            <w:tcBorders>
              <w:top w:val="single" w:sz="4" w:space="0" w:color="C0C0C0"/>
              <w:left w:val="single" w:sz="4" w:space="0" w:color="000000"/>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636</w:t>
            </w:r>
          </w:p>
        </w:tc>
        <w:tc>
          <w:tcPr>
            <w:tcW w:w="2826" w:type="pct"/>
            <w:tcBorders>
              <w:top w:val="single" w:sz="4" w:space="0" w:color="C0C0C0"/>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Pomoći proračunskim korisnicima iz proračuna koji im nije nadležan (AOP 064+065)</w:t>
            </w:r>
          </w:p>
        </w:tc>
        <w:tc>
          <w:tcPr>
            <w:tcW w:w="382" w:type="pct"/>
            <w:tcBorders>
              <w:top w:val="single" w:sz="4" w:space="0" w:color="C0C0C0"/>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jc w:val="center"/>
              <w:rPr>
                <w:rFonts w:ascii="Arial" w:eastAsia="Times New Roman" w:hAnsi="Arial" w:cs="Arial"/>
                <w:b/>
                <w:bCs/>
                <w:sz w:val="16"/>
                <w:szCs w:val="16"/>
                <w:lang w:eastAsia="hr-HR"/>
              </w:rPr>
            </w:pPr>
            <w:r w:rsidRPr="00C60047">
              <w:rPr>
                <w:rFonts w:ascii="Arial" w:eastAsia="Times New Roman" w:hAnsi="Arial" w:cs="Arial"/>
                <w:b/>
                <w:bCs/>
                <w:sz w:val="16"/>
                <w:szCs w:val="16"/>
                <w:lang w:eastAsia="hr-HR"/>
              </w:rPr>
              <w:t>063</w:t>
            </w:r>
          </w:p>
        </w:tc>
        <w:tc>
          <w:tcPr>
            <w:tcW w:w="534" w:type="pct"/>
            <w:tcBorders>
              <w:top w:val="single" w:sz="4" w:space="0" w:color="C0C0C0"/>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b/>
                <w:bCs/>
                <w:color w:val="000080"/>
                <w:sz w:val="16"/>
                <w:szCs w:val="16"/>
                <w:lang w:eastAsia="hr-HR"/>
              </w:rPr>
            </w:pPr>
            <w:r w:rsidRPr="00C60047">
              <w:rPr>
                <w:rFonts w:ascii="Arial" w:eastAsia="Times New Roman" w:hAnsi="Arial" w:cs="Arial"/>
                <w:b/>
                <w:bCs/>
                <w:color w:val="000080"/>
                <w:sz w:val="16"/>
                <w:szCs w:val="16"/>
                <w:lang w:eastAsia="hr-HR"/>
              </w:rPr>
              <w:t>3.347.015</w:t>
            </w:r>
          </w:p>
        </w:tc>
        <w:tc>
          <w:tcPr>
            <w:tcW w:w="534" w:type="pct"/>
            <w:tcBorders>
              <w:top w:val="single" w:sz="4" w:space="0" w:color="C0C0C0"/>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b/>
                <w:bCs/>
                <w:color w:val="000080"/>
                <w:sz w:val="16"/>
                <w:szCs w:val="16"/>
                <w:lang w:eastAsia="hr-HR"/>
              </w:rPr>
            </w:pPr>
            <w:r w:rsidRPr="00C60047">
              <w:rPr>
                <w:rFonts w:ascii="Arial" w:eastAsia="Times New Roman" w:hAnsi="Arial" w:cs="Arial"/>
                <w:b/>
                <w:bCs/>
                <w:color w:val="000080"/>
                <w:sz w:val="16"/>
                <w:szCs w:val="16"/>
                <w:lang w:eastAsia="hr-HR"/>
              </w:rPr>
              <w:t>3.435.102</w:t>
            </w:r>
          </w:p>
        </w:tc>
        <w:tc>
          <w:tcPr>
            <w:tcW w:w="362" w:type="pct"/>
            <w:tcBorders>
              <w:top w:val="single" w:sz="4" w:space="0" w:color="C0C0C0"/>
              <w:left w:val="nil"/>
              <w:bottom w:val="single" w:sz="4" w:space="0" w:color="C0C0C0"/>
              <w:right w:val="single" w:sz="4" w:space="0" w:color="00000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102,6</w:t>
            </w:r>
          </w:p>
        </w:tc>
      </w:tr>
      <w:tr w:rsidR="00C60047" w:rsidRPr="00C60047" w:rsidTr="00C60047">
        <w:trPr>
          <w:trHeight w:val="240"/>
        </w:trPr>
        <w:tc>
          <w:tcPr>
            <w:tcW w:w="362" w:type="pct"/>
            <w:tcBorders>
              <w:top w:val="nil"/>
              <w:left w:val="single" w:sz="4" w:space="0" w:color="000000"/>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6361</w:t>
            </w:r>
          </w:p>
        </w:tc>
        <w:tc>
          <w:tcPr>
            <w:tcW w:w="2826" w:type="pct"/>
            <w:tcBorders>
              <w:top w:val="nil"/>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Tekuće pomoći proračunskim korisnicima iz proračuna koji im nije nadležan</w:t>
            </w:r>
          </w:p>
        </w:tc>
        <w:tc>
          <w:tcPr>
            <w:tcW w:w="382" w:type="pct"/>
            <w:tcBorders>
              <w:top w:val="nil"/>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jc w:val="center"/>
              <w:rPr>
                <w:rFonts w:ascii="Arial" w:eastAsia="Times New Roman" w:hAnsi="Arial" w:cs="Arial"/>
                <w:b/>
                <w:bCs/>
                <w:sz w:val="16"/>
                <w:szCs w:val="16"/>
                <w:lang w:eastAsia="hr-HR"/>
              </w:rPr>
            </w:pPr>
            <w:r w:rsidRPr="00C60047">
              <w:rPr>
                <w:rFonts w:ascii="Arial" w:eastAsia="Times New Roman" w:hAnsi="Arial" w:cs="Arial"/>
                <w:b/>
                <w:bCs/>
                <w:sz w:val="16"/>
                <w:szCs w:val="16"/>
                <w:lang w:eastAsia="hr-HR"/>
              </w:rPr>
              <w:t>064</w:t>
            </w:r>
          </w:p>
        </w:tc>
        <w:tc>
          <w:tcPr>
            <w:tcW w:w="534" w:type="pct"/>
            <w:tcBorders>
              <w:top w:val="nil"/>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3.315.379</w:t>
            </w:r>
          </w:p>
        </w:tc>
        <w:tc>
          <w:tcPr>
            <w:tcW w:w="534" w:type="pct"/>
            <w:tcBorders>
              <w:top w:val="nil"/>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3.433.152</w:t>
            </w:r>
          </w:p>
        </w:tc>
        <w:tc>
          <w:tcPr>
            <w:tcW w:w="362" w:type="pct"/>
            <w:tcBorders>
              <w:top w:val="nil"/>
              <w:left w:val="nil"/>
              <w:bottom w:val="single" w:sz="4" w:space="0" w:color="C0C0C0"/>
              <w:right w:val="single" w:sz="4" w:space="0" w:color="00000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103,6</w:t>
            </w:r>
          </w:p>
        </w:tc>
      </w:tr>
      <w:tr w:rsidR="00C60047" w:rsidRPr="00C60047" w:rsidTr="00C60047">
        <w:trPr>
          <w:trHeight w:val="240"/>
        </w:trPr>
        <w:tc>
          <w:tcPr>
            <w:tcW w:w="362" w:type="pct"/>
            <w:tcBorders>
              <w:top w:val="nil"/>
              <w:left w:val="single" w:sz="4" w:space="0" w:color="000000"/>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6362</w:t>
            </w:r>
          </w:p>
        </w:tc>
        <w:tc>
          <w:tcPr>
            <w:tcW w:w="2826" w:type="pct"/>
            <w:tcBorders>
              <w:top w:val="nil"/>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Kapitalne pomoći proračunskim korisnicima iz proračuna koji im nije nadležan</w:t>
            </w:r>
          </w:p>
        </w:tc>
        <w:tc>
          <w:tcPr>
            <w:tcW w:w="382" w:type="pct"/>
            <w:tcBorders>
              <w:top w:val="nil"/>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jc w:val="center"/>
              <w:rPr>
                <w:rFonts w:ascii="Arial" w:eastAsia="Times New Roman" w:hAnsi="Arial" w:cs="Arial"/>
                <w:b/>
                <w:bCs/>
                <w:sz w:val="16"/>
                <w:szCs w:val="16"/>
                <w:lang w:eastAsia="hr-HR"/>
              </w:rPr>
            </w:pPr>
            <w:r w:rsidRPr="00C60047">
              <w:rPr>
                <w:rFonts w:ascii="Arial" w:eastAsia="Times New Roman" w:hAnsi="Arial" w:cs="Arial"/>
                <w:b/>
                <w:bCs/>
                <w:sz w:val="16"/>
                <w:szCs w:val="16"/>
                <w:lang w:eastAsia="hr-HR"/>
              </w:rPr>
              <w:t>065</w:t>
            </w:r>
          </w:p>
        </w:tc>
        <w:tc>
          <w:tcPr>
            <w:tcW w:w="534" w:type="pct"/>
            <w:tcBorders>
              <w:top w:val="nil"/>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31.636</w:t>
            </w:r>
          </w:p>
        </w:tc>
        <w:tc>
          <w:tcPr>
            <w:tcW w:w="534" w:type="pct"/>
            <w:tcBorders>
              <w:top w:val="nil"/>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1.950</w:t>
            </w:r>
          </w:p>
        </w:tc>
        <w:tc>
          <w:tcPr>
            <w:tcW w:w="362" w:type="pct"/>
            <w:tcBorders>
              <w:top w:val="nil"/>
              <w:left w:val="nil"/>
              <w:bottom w:val="single" w:sz="4" w:space="0" w:color="C0C0C0"/>
              <w:right w:val="single" w:sz="4" w:space="0" w:color="00000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6,2</w:t>
            </w:r>
          </w:p>
        </w:tc>
      </w:tr>
      <w:tr w:rsidR="00C60047" w:rsidRPr="00C60047" w:rsidTr="00C60047">
        <w:trPr>
          <w:trHeight w:val="240"/>
        </w:trPr>
        <w:tc>
          <w:tcPr>
            <w:tcW w:w="362" w:type="pct"/>
            <w:tcBorders>
              <w:top w:val="nil"/>
              <w:left w:val="single" w:sz="4" w:space="0" w:color="000000"/>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638</w:t>
            </w:r>
          </w:p>
        </w:tc>
        <w:tc>
          <w:tcPr>
            <w:tcW w:w="2826" w:type="pct"/>
            <w:tcBorders>
              <w:top w:val="nil"/>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Pomoći temeljem prijenosa  EU sredstava (AOP 067+068)</w:t>
            </w:r>
          </w:p>
        </w:tc>
        <w:tc>
          <w:tcPr>
            <w:tcW w:w="382" w:type="pct"/>
            <w:tcBorders>
              <w:top w:val="nil"/>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jc w:val="center"/>
              <w:rPr>
                <w:rFonts w:ascii="Arial" w:eastAsia="Times New Roman" w:hAnsi="Arial" w:cs="Arial"/>
                <w:b/>
                <w:bCs/>
                <w:sz w:val="16"/>
                <w:szCs w:val="16"/>
                <w:lang w:eastAsia="hr-HR"/>
              </w:rPr>
            </w:pPr>
            <w:r w:rsidRPr="00C60047">
              <w:rPr>
                <w:rFonts w:ascii="Arial" w:eastAsia="Times New Roman" w:hAnsi="Arial" w:cs="Arial"/>
                <w:b/>
                <w:bCs/>
                <w:sz w:val="16"/>
                <w:szCs w:val="16"/>
                <w:lang w:eastAsia="hr-HR"/>
              </w:rPr>
              <w:t>066</w:t>
            </w:r>
          </w:p>
        </w:tc>
        <w:tc>
          <w:tcPr>
            <w:tcW w:w="534" w:type="pct"/>
            <w:tcBorders>
              <w:top w:val="nil"/>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b/>
                <w:bCs/>
                <w:color w:val="000080"/>
                <w:sz w:val="16"/>
                <w:szCs w:val="16"/>
                <w:lang w:eastAsia="hr-HR"/>
              </w:rPr>
            </w:pPr>
            <w:r w:rsidRPr="00C60047">
              <w:rPr>
                <w:rFonts w:ascii="Arial" w:eastAsia="Times New Roman" w:hAnsi="Arial" w:cs="Arial"/>
                <w:b/>
                <w:bCs/>
                <w:color w:val="000080"/>
                <w:sz w:val="16"/>
                <w:szCs w:val="16"/>
                <w:lang w:eastAsia="hr-HR"/>
              </w:rPr>
              <w:t>2.182</w:t>
            </w:r>
          </w:p>
        </w:tc>
        <w:tc>
          <w:tcPr>
            <w:tcW w:w="534" w:type="pct"/>
            <w:tcBorders>
              <w:top w:val="nil"/>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b/>
                <w:bCs/>
                <w:color w:val="000080"/>
                <w:sz w:val="16"/>
                <w:szCs w:val="16"/>
                <w:lang w:eastAsia="hr-HR"/>
              </w:rPr>
            </w:pPr>
            <w:r w:rsidRPr="00C60047">
              <w:rPr>
                <w:rFonts w:ascii="Arial" w:eastAsia="Times New Roman" w:hAnsi="Arial" w:cs="Arial"/>
                <w:b/>
                <w:bCs/>
                <w:color w:val="000080"/>
                <w:sz w:val="16"/>
                <w:szCs w:val="16"/>
                <w:lang w:eastAsia="hr-HR"/>
              </w:rPr>
              <w:t>0</w:t>
            </w:r>
          </w:p>
        </w:tc>
        <w:tc>
          <w:tcPr>
            <w:tcW w:w="362" w:type="pct"/>
            <w:tcBorders>
              <w:top w:val="nil"/>
              <w:left w:val="nil"/>
              <w:bottom w:val="single" w:sz="4" w:space="0" w:color="C0C0C0"/>
              <w:right w:val="single" w:sz="4" w:space="0" w:color="00000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0,</w:t>
            </w:r>
            <w:proofErr w:type="spellStart"/>
            <w:r w:rsidRPr="00C60047">
              <w:rPr>
                <w:rFonts w:ascii="Arial" w:eastAsia="Times New Roman" w:hAnsi="Arial" w:cs="Arial"/>
                <w:sz w:val="16"/>
                <w:szCs w:val="16"/>
                <w:lang w:eastAsia="hr-HR"/>
              </w:rPr>
              <w:t>0</w:t>
            </w:r>
            <w:proofErr w:type="spellEnd"/>
          </w:p>
        </w:tc>
      </w:tr>
      <w:tr w:rsidR="00C60047" w:rsidRPr="00C60047" w:rsidTr="00C60047">
        <w:trPr>
          <w:trHeight w:val="240"/>
        </w:trPr>
        <w:tc>
          <w:tcPr>
            <w:tcW w:w="362" w:type="pct"/>
            <w:tcBorders>
              <w:top w:val="nil"/>
              <w:left w:val="single" w:sz="4" w:space="0" w:color="000000"/>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6381</w:t>
            </w:r>
          </w:p>
        </w:tc>
        <w:tc>
          <w:tcPr>
            <w:tcW w:w="2826" w:type="pct"/>
            <w:tcBorders>
              <w:top w:val="nil"/>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rPr>
                <w:rFonts w:ascii="Arial" w:eastAsia="Times New Roman" w:hAnsi="Arial" w:cs="Arial"/>
                <w:sz w:val="18"/>
                <w:szCs w:val="18"/>
                <w:lang w:eastAsia="hr-HR"/>
              </w:rPr>
            </w:pPr>
            <w:r w:rsidRPr="00C60047">
              <w:rPr>
                <w:rFonts w:ascii="Arial" w:eastAsia="Times New Roman" w:hAnsi="Arial" w:cs="Arial"/>
                <w:sz w:val="18"/>
                <w:szCs w:val="18"/>
                <w:lang w:eastAsia="hr-HR"/>
              </w:rPr>
              <w:t>Tekuće pomoći temeljem prijenosa  EU sredstava</w:t>
            </w:r>
          </w:p>
        </w:tc>
        <w:tc>
          <w:tcPr>
            <w:tcW w:w="382" w:type="pct"/>
            <w:tcBorders>
              <w:top w:val="nil"/>
              <w:left w:val="nil"/>
              <w:bottom w:val="single" w:sz="4" w:space="0" w:color="C0C0C0"/>
              <w:right w:val="single" w:sz="4" w:space="0" w:color="000080"/>
            </w:tcBorders>
            <w:shd w:val="clear" w:color="auto" w:fill="auto"/>
            <w:hideMark/>
          </w:tcPr>
          <w:p w:rsidR="00C60047" w:rsidRPr="00C60047" w:rsidRDefault="00C60047" w:rsidP="00C60047">
            <w:pPr>
              <w:spacing w:after="0" w:line="240" w:lineRule="auto"/>
              <w:jc w:val="center"/>
              <w:rPr>
                <w:rFonts w:ascii="Arial" w:eastAsia="Times New Roman" w:hAnsi="Arial" w:cs="Arial"/>
                <w:b/>
                <w:bCs/>
                <w:sz w:val="16"/>
                <w:szCs w:val="16"/>
                <w:lang w:eastAsia="hr-HR"/>
              </w:rPr>
            </w:pPr>
            <w:r w:rsidRPr="00C60047">
              <w:rPr>
                <w:rFonts w:ascii="Arial" w:eastAsia="Times New Roman" w:hAnsi="Arial" w:cs="Arial"/>
                <w:b/>
                <w:bCs/>
                <w:sz w:val="16"/>
                <w:szCs w:val="16"/>
                <w:lang w:eastAsia="hr-HR"/>
              </w:rPr>
              <w:t>067</w:t>
            </w:r>
          </w:p>
        </w:tc>
        <w:tc>
          <w:tcPr>
            <w:tcW w:w="534" w:type="pct"/>
            <w:tcBorders>
              <w:top w:val="nil"/>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2.182</w:t>
            </w:r>
          </w:p>
        </w:tc>
        <w:tc>
          <w:tcPr>
            <w:tcW w:w="534" w:type="pct"/>
            <w:tcBorders>
              <w:top w:val="nil"/>
              <w:left w:val="nil"/>
              <w:bottom w:val="single" w:sz="4" w:space="0" w:color="C0C0C0"/>
              <w:right w:val="single" w:sz="4" w:space="0" w:color="00008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 </w:t>
            </w:r>
          </w:p>
        </w:tc>
        <w:tc>
          <w:tcPr>
            <w:tcW w:w="362" w:type="pct"/>
            <w:tcBorders>
              <w:top w:val="nil"/>
              <w:left w:val="nil"/>
              <w:bottom w:val="single" w:sz="4" w:space="0" w:color="C0C0C0"/>
              <w:right w:val="single" w:sz="4" w:space="0" w:color="000000"/>
            </w:tcBorders>
            <w:shd w:val="clear" w:color="auto" w:fill="auto"/>
            <w:noWrap/>
            <w:hideMark/>
          </w:tcPr>
          <w:p w:rsidR="00C60047" w:rsidRPr="00C60047" w:rsidRDefault="00C60047" w:rsidP="00C60047">
            <w:pPr>
              <w:spacing w:after="0" w:line="240" w:lineRule="auto"/>
              <w:jc w:val="right"/>
              <w:rPr>
                <w:rFonts w:ascii="Arial" w:eastAsia="Times New Roman" w:hAnsi="Arial" w:cs="Arial"/>
                <w:sz w:val="16"/>
                <w:szCs w:val="16"/>
                <w:lang w:eastAsia="hr-HR"/>
              </w:rPr>
            </w:pPr>
            <w:r w:rsidRPr="00C60047">
              <w:rPr>
                <w:rFonts w:ascii="Arial" w:eastAsia="Times New Roman" w:hAnsi="Arial" w:cs="Arial"/>
                <w:sz w:val="16"/>
                <w:szCs w:val="16"/>
                <w:lang w:eastAsia="hr-HR"/>
              </w:rPr>
              <w:t>0,</w:t>
            </w:r>
            <w:proofErr w:type="spellStart"/>
            <w:r w:rsidRPr="00C60047">
              <w:rPr>
                <w:rFonts w:ascii="Arial" w:eastAsia="Times New Roman" w:hAnsi="Arial" w:cs="Arial"/>
                <w:sz w:val="16"/>
                <w:szCs w:val="16"/>
                <w:lang w:eastAsia="hr-HR"/>
              </w:rPr>
              <w:t>0</w:t>
            </w:r>
            <w:proofErr w:type="spellEnd"/>
          </w:p>
        </w:tc>
      </w:tr>
    </w:tbl>
    <w:p w:rsidR="00C54228" w:rsidRPr="009B5FBF" w:rsidRDefault="00C75C4F" w:rsidP="00D77662">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AOP 065 </w:t>
      </w:r>
      <w:r w:rsidR="00C54228" w:rsidRPr="009B5FBF">
        <w:rPr>
          <w:rFonts w:cs="Arial Unicode MS"/>
          <w:lang w:val="pl-PL"/>
        </w:rPr>
        <w:t>–</w:t>
      </w:r>
      <w:r w:rsidRPr="009B5FBF">
        <w:rPr>
          <w:rFonts w:cs="Arial Unicode MS"/>
          <w:lang w:val="pl-PL"/>
        </w:rPr>
        <w:t xml:space="preserve"> </w:t>
      </w:r>
      <w:r w:rsidR="00C54228" w:rsidRPr="009B5FBF">
        <w:rPr>
          <w:rFonts w:cs="Arial Unicode MS"/>
          <w:lang w:val="pl-PL"/>
        </w:rPr>
        <w:t xml:space="preserve">Na računu 6362 evidentirani su prihodi </w:t>
      </w:r>
      <w:r w:rsidR="007D0698" w:rsidRPr="009B5FBF">
        <w:rPr>
          <w:rFonts w:cs="Arial Unicode MS"/>
          <w:lang w:val="pl-PL"/>
        </w:rPr>
        <w:t xml:space="preserve">Ministarstva znanosti i obrazovanja </w:t>
      </w:r>
      <w:r w:rsidR="00136AB2">
        <w:rPr>
          <w:rFonts w:cs="Arial Unicode MS"/>
          <w:lang w:val="pl-PL"/>
        </w:rPr>
        <w:t>za nabavku opreme koji su u 2019</w:t>
      </w:r>
      <w:r w:rsidR="007D0698" w:rsidRPr="009B5FBF">
        <w:rPr>
          <w:rFonts w:cs="Arial Unicode MS"/>
          <w:lang w:val="pl-PL"/>
        </w:rPr>
        <w:t xml:space="preserve">. godini iznosili </w:t>
      </w:r>
      <w:r w:rsidR="00136AB2">
        <w:rPr>
          <w:rFonts w:cs="Arial Unicode MS"/>
          <w:lang w:val="pl-PL"/>
        </w:rPr>
        <w:t>31.636 kn, a u 2020. 1.950</w:t>
      </w:r>
      <w:r w:rsidR="007D0698" w:rsidRPr="009B5FBF">
        <w:rPr>
          <w:rFonts w:cs="Arial Unicode MS"/>
          <w:lang w:val="pl-PL"/>
        </w:rPr>
        <w:t xml:space="preserve"> kn. </w:t>
      </w:r>
    </w:p>
    <w:p w:rsidR="00CE48F1" w:rsidRPr="009B5FBF" w:rsidRDefault="00C75C4F" w:rsidP="00190CFD">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AOP 066 - </w:t>
      </w:r>
      <w:r w:rsidR="00D77662" w:rsidRPr="009B5FBF">
        <w:rPr>
          <w:rFonts w:cs="Arial Unicode MS"/>
          <w:lang w:val="pl-PL"/>
        </w:rPr>
        <w:t>U 2019</w:t>
      </w:r>
      <w:r w:rsidR="00574D89" w:rsidRPr="009B5FBF">
        <w:rPr>
          <w:rFonts w:cs="Arial Unicode MS"/>
          <w:lang w:val="pl-PL"/>
        </w:rPr>
        <w:t>.</w:t>
      </w:r>
      <w:r w:rsidR="00D77662" w:rsidRPr="009B5FBF">
        <w:rPr>
          <w:rFonts w:cs="Arial Unicode MS"/>
          <w:lang w:val="pl-PL"/>
        </w:rPr>
        <w:t xml:space="preserve"> godini na AOP-u </w:t>
      </w:r>
      <w:r w:rsidR="008A72E0" w:rsidRPr="009B5FBF">
        <w:rPr>
          <w:rFonts w:cs="Arial Unicode MS"/>
          <w:lang w:val="pl-PL"/>
        </w:rPr>
        <w:t xml:space="preserve">066 evidentiran je prihod Agencije za plaćanja u poljoprivredi, ribarstvu i ruralnom razvoju </w:t>
      </w:r>
      <w:r w:rsidR="00A116C9" w:rsidRPr="009B5FBF">
        <w:rPr>
          <w:rFonts w:cs="Arial Unicode MS"/>
          <w:lang w:val="pl-PL"/>
        </w:rPr>
        <w:t>kojim je refundiran</w:t>
      </w:r>
      <w:r w:rsidR="008A72E0" w:rsidRPr="009B5FBF">
        <w:rPr>
          <w:rFonts w:cs="Arial Unicode MS"/>
          <w:lang w:val="pl-PL"/>
        </w:rPr>
        <w:t xml:space="preserve"> trošk</w:t>
      </w:r>
      <w:r w:rsidR="00A116C9" w:rsidRPr="009B5FBF">
        <w:rPr>
          <w:rFonts w:cs="Arial Unicode MS"/>
          <w:lang w:val="pl-PL"/>
        </w:rPr>
        <w:t>ak</w:t>
      </w:r>
      <w:r w:rsidR="008A72E0" w:rsidRPr="009B5FBF">
        <w:rPr>
          <w:rFonts w:cs="Arial Unicode MS"/>
          <w:lang w:val="pl-PL"/>
        </w:rPr>
        <w:t xml:space="preserve"> školske sheme iz 2018. godine.</w:t>
      </w:r>
    </w:p>
    <w:p w:rsidR="001B7384" w:rsidRPr="009B5FBF" w:rsidRDefault="001B7384" w:rsidP="000C550A">
      <w:pPr>
        <w:spacing w:after="0" w:line="240" w:lineRule="auto"/>
        <w:rPr>
          <w:rFonts w:cs="Arial Unicode MS"/>
          <w:sz w:val="20"/>
          <w:szCs w:val="20"/>
          <w:lang w:val="pl-PL"/>
        </w:rPr>
      </w:pPr>
    </w:p>
    <w:p w:rsidR="00F00E25" w:rsidRDefault="00FB7872" w:rsidP="000C550A">
      <w:pPr>
        <w:spacing w:after="0" w:line="240" w:lineRule="auto"/>
        <w:rPr>
          <w:rFonts w:cs="Arial Unicode MS"/>
          <w:lang w:val="pl-PL"/>
        </w:rPr>
      </w:pPr>
      <w:r w:rsidRPr="009B5FBF">
        <w:rPr>
          <w:rFonts w:cs="Arial Unicode MS"/>
          <w:lang w:val="pl-PL"/>
        </w:rPr>
        <w:t xml:space="preserve">Tablica br. </w:t>
      </w:r>
      <w:r w:rsidR="00731DE8">
        <w:rPr>
          <w:rFonts w:cs="Arial Unicode MS"/>
          <w:lang w:val="pl-PL"/>
        </w:rPr>
        <w:t>16</w:t>
      </w:r>
      <w:r w:rsidRPr="009B5FBF">
        <w:rPr>
          <w:rFonts w:cs="Arial Unicode MS"/>
          <w:lang w:val="pl-PL"/>
        </w:rPr>
        <w:t>. Isječak iz Obrasca PR-RAS Gimnazije Eugena Ku</w:t>
      </w:r>
      <w:r w:rsidR="00465522" w:rsidRPr="009B5FBF">
        <w:rPr>
          <w:rFonts w:cs="Arial Unicode MS"/>
          <w:lang w:val="pl-PL"/>
        </w:rPr>
        <w:t xml:space="preserve">mičića Opatija na dan </w:t>
      </w:r>
      <w:r w:rsidR="00825043" w:rsidRPr="009B5FBF">
        <w:rPr>
          <w:rFonts w:cs="Arial Unicode MS"/>
          <w:lang w:val="pl-PL"/>
        </w:rPr>
        <w:t>31.12.20</w:t>
      </w:r>
      <w:r w:rsidR="00731DE8">
        <w:rPr>
          <w:rFonts w:cs="Arial Unicode MS"/>
          <w:lang w:val="pl-PL"/>
        </w:rPr>
        <w:t>20</w:t>
      </w:r>
      <w:r w:rsidR="00B90CD3" w:rsidRPr="009B5FBF">
        <w:rPr>
          <w:rFonts w:cs="Arial Unicode MS"/>
          <w:lang w:val="pl-PL"/>
        </w:rPr>
        <w:t>.</w:t>
      </w:r>
      <w:r w:rsidR="00F00E25" w:rsidRPr="009B5FBF">
        <w:rPr>
          <w:rFonts w:cs="Arial Unicode MS"/>
          <w:lang w:val="pl-PL"/>
        </w:rPr>
        <w:t xml:space="preserve"> god.</w:t>
      </w:r>
    </w:p>
    <w:tbl>
      <w:tblPr>
        <w:tblW w:w="5000" w:type="pct"/>
        <w:tblLook w:val="04A0" w:firstRow="1" w:lastRow="0" w:firstColumn="1" w:lastColumn="0" w:noHBand="0" w:noVBand="1"/>
      </w:tblPr>
      <w:tblGrid>
        <w:gridCol w:w="865"/>
        <w:gridCol w:w="5900"/>
        <w:gridCol w:w="678"/>
        <w:gridCol w:w="552"/>
        <w:gridCol w:w="552"/>
        <w:gridCol w:w="739"/>
      </w:tblGrid>
      <w:tr w:rsidR="00CA1588" w:rsidRPr="00CA1588" w:rsidTr="00CA1588">
        <w:trPr>
          <w:trHeight w:val="240"/>
        </w:trPr>
        <w:tc>
          <w:tcPr>
            <w:tcW w:w="466" w:type="pct"/>
            <w:tcBorders>
              <w:top w:val="nil"/>
              <w:left w:val="single" w:sz="4" w:space="0" w:color="000000"/>
              <w:bottom w:val="single" w:sz="4" w:space="0" w:color="C0C0C0"/>
              <w:right w:val="single" w:sz="4" w:space="0" w:color="000080"/>
            </w:tcBorders>
            <w:shd w:val="clear" w:color="auto" w:fill="auto"/>
            <w:hideMark/>
          </w:tcPr>
          <w:p w:rsidR="00CA1588" w:rsidRPr="00CA1588" w:rsidRDefault="00CA1588" w:rsidP="00CA1588">
            <w:pPr>
              <w:spacing w:after="0" w:line="240" w:lineRule="auto"/>
              <w:rPr>
                <w:rFonts w:ascii="Arial" w:eastAsia="Times New Roman" w:hAnsi="Arial" w:cs="Arial"/>
                <w:sz w:val="18"/>
                <w:szCs w:val="18"/>
                <w:lang w:eastAsia="hr-HR"/>
              </w:rPr>
            </w:pPr>
            <w:r w:rsidRPr="00CA1588">
              <w:rPr>
                <w:rFonts w:ascii="Arial" w:eastAsia="Times New Roman" w:hAnsi="Arial" w:cs="Arial"/>
                <w:sz w:val="18"/>
                <w:szCs w:val="18"/>
                <w:lang w:eastAsia="hr-HR"/>
              </w:rPr>
              <w:t>641</w:t>
            </w:r>
          </w:p>
        </w:tc>
        <w:tc>
          <w:tcPr>
            <w:tcW w:w="3177" w:type="pct"/>
            <w:tcBorders>
              <w:top w:val="nil"/>
              <w:left w:val="nil"/>
              <w:bottom w:val="single" w:sz="4" w:space="0" w:color="C0C0C0"/>
              <w:right w:val="single" w:sz="4" w:space="0" w:color="000080"/>
            </w:tcBorders>
            <w:shd w:val="clear" w:color="auto" w:fill="auto"/>
            <w:hideMark/>
          </w:tcPr>
          <w:p w:rsidR="00CA1588" w:rsidRPr="00CA1588" w:rsidRDefault="00CA1588" w:rsidP="00CA1588">
            <w:pPr>
              <w:spacing w:after="0" w:line="240" w:lineRule="auto"/>
              <w:rPr>
                <w:rFonts w:ascii="Arial" w:eastAsia="Times New Roman" w:hAnsi="Arial" w:cs="Arial"/>
                <w:sz w:val="18"/>
                <w:szCs w:val="18"/>
                <w:lang w:eastAsia="hr-HR"/>
              </w:rPr>
            </w:pPr>
            <w:r w:rsidRPr="00CA1588">
              <w:rPr>
                <w:rFonts w:ascii="Arial" w:eastAsia="Times New Roman" w:hAnsi="Arial" w:cs="Arial"/>
                <w:sz w:val="18"/>
                <w:szCs w:val="18"/>
                <w:lang w:eastAsia="hr-HR"/>
              </w:rPr>
              <w:t xml:space="preserve">Prihodi od financijske imovine (AOP 076 do 082) </w:t>
            </w:r>
          </w:p>
        </w:tc>
        <w:tc>
          <w:tcPr>
            <w:tcW w:w="365" w:type="pct"/>
            <w:tcBorders>
              <w:top w:val="nil"/>
              <w:left w:val="nil"/>
              <w:bottom w:val="single" w:sz="4" w:space="0" w:color="C0C0C0"/>
              <w:right w:val="single" w:sz="4" w:space="0" w:color="000080"/>
            </w:tcBorders>
            <w:shd w:val="clear" w:color="auto" w:fill="auto"/>
            <w:hideMark/>
          </w:tcPr>
          <w:p w:rsidR="00CA1588" w:rsidRPr="00CA1588" w:rsidRDefault="00CA1588" w:rsidP="00CA1588">
            <w:pPr>
              <w:spacing w:after="0" w:line="240" w:lineRule="auto"/>
              <w:jc w:val="center"/>
              <w:rPr>
                <w:rFonts w:ascii="Arial" w:eastAsia="Times New Roman" w:hAnsi="Arial" w:cs="Arial"/>
                <w:b/>
                <w:bCs/>
                <w:sz w:val="16"/>
                <w:szCs w:val="16"/>
                <w:lang w:eastAsia="hr-HR"/>
              </w:rPr>
            </w:pPr>
            <w:r w:rsidRPr="00CA1588">
              <w:rPr>
                <w:rFonts w:ascii="Arial" w:eastAsia="Times New Roman" w:hAnsi="Arial" w:cs="Arial"/>
                <w:b/>
                <w:bCs/>
                <w:sz w:val="16"/>
                <w:szCs w:val="16"/>
                <w:lang w:eastAsia="hr-HR"/>
              </w:rPr>
              <w:t>075</w:t>
            </w:r>
          </w:p>
        </w:tc>
        <w:tc>
          <w:tcPr>
            <w:tcW w:w="297" w:type="pct"/>
            <w:tcBorders>
              <w:top w:val="nil"/>
              <w:left w:val="nil"/>
              <w:bottom w:val="single" w:sz="4" w:space="0" w:color="C0C0C0"/>
              <w:right w:val="single" w:sz="4" w:space="0" w:color="000080"/>
            </w:tcBorders>
            <w:shd w:val="clear" w:color="auto" w:fill="auto"/>
            <w:noWrap/>
            <w:hideMark/>
          </w:tcPr>
          <w:p w:rsidR="00CA1588" w:rsidRPr="00CA1588" w:rsidRDefault="00CA1588" w:rsidP="00CA1588">
            <w:pPr>
              <w:spacing w:after="0" w:line="240" w:lineRule="auto"/>
              <w:jc w:val="right"/>
              <w:rPr>
                <w:rFonts w:ascii="Arial" w:eastAsia="Times New Roman" w:hAnsi="Arial" w:cs="Arial"/>
                <w:b/>
                <w:bCs/>
                <w:color w:val="000080"/>
                <w:sz w:val="16"/>
                <w:szCs w:val="16"/>
                <w:lang w:eastAsia="hr-HR"/>
              </w:rPr>
            </w:pPr>
            <w:r w:rsidRPr="00CA1588">
              <w:rPr>
                <w:rFonts w:ascii="Arial" w:eastAsia="Times New Roman" w:hAnsi="Arial" w:cs="Arial"/>
                <w:b/>
                <w:bCs/>
                <w:color w:val="000080"/>
                <w:sz w:val="16"/>
                <w:szCs w:val="16"/>
                <w:lang w:eastAsia="hr-HR"/>
              </w:rPr>
              <w:t>69</w:t>
            </w:r>
          </w:p>
        </w:tc>
        <w:tc>
          <w:tcPr>
            <w:tcW w:w="297" w:type="pct"/>
            <w:tcBorders>
              <w:top w:val="nil"/>
              <w:left w:val="nil"/>
              <w:bottom w:val="single" w:sz="4" w:space="0" w:color="C0C0C0"/>
              <w:right w:val="single" w:sz="4" w:space="0" w:color="000080"/>
            </w:tcBorders>
            <w:shd w:val="clear" w:color="auto" w:fill="auto"/>
            <w:noWrap/>
            <w:hideMark/>
          </w:tcPr>
          <w:p w:rsidR="00CA1588" w:rsidRPr="00CA1588" w:rsidRDefault="00CA1588" w:rsidP="00CA1588">
            <w:pPr>
              <w:spacing w:after="0" w:line="240" w:lineRule="auto"/>
              <w:jc w:val="right"/>
              <w:rPr>
                <w:rFonts w:ascii="Arial" w:eastAsia="Times New Roman" w:hAnsi="Arial" w:cs="Arial"/>
                <w:b/>
                <w:bCs/>
                <w:color w:val="000080"/>
                <w:sz w:val="16"/>
                <w:szCs w:val="16"/>
                <w:lang w:eastAsia="hr-HR"/>
              </w:rPr>
            </w:pPr>
            <w:r w:rsidRPr="00CA1588">
              <w:rPr>
                <w:rFonts w:ascii="Arial" w:eastAsia="Times New Roman" w:hAnsi="Arial" w:cs="Arial"/>
                <w:b/>
                <w:bCs/>
                <w:color w:val="000080"/>
                <w:sz w:val="16"/>
                <w:szCs w:val="16"/>
                <w:lang w:eastAsia="hr-HR"/>
              </w:rPr>
              <w:t>34</w:t>
            </w:r>
          </w:p>
        </w:tc>
        <w:tc>
          <w:tcPr>
            <w:tcW w:w="398" w:type="pct"/>
            <w:tcBorders>
              <w:top w:val="nil"/>
              <w:left w:val="nil"/>
              <w:bottom w:val="single" w:sz="4" w:space="0" w:color="C0C0C0"/>
              <w:right w:val="single" w:sz="4" w:space="0" w:color="000000"/>
            </w:tcBorders>
            <w:shd w:val="clear" w:color="auto" w:fill="auto"/>
            <w:noWrap/>
            <w:hideMark/>
          </w:tcPr>
          <w:p w:rsidR="00CA1588" w:rsidRPr="00CA1588" w:rsidRDefault="00CA1588" w:rsidP="00CA1588">
            <w:pPr>
              <w:spacing w:after="0" w:line="240" w:lineRule="auto"/>
              <w:jc w:val="right"/>
              <w:rPr>
                <w:rFonts w:ascii="Arial" w:eastAsia="Times New Roman" w:hAnsi="Arial" w:cs="Arial"/>
                <w:sz w:val="16"/>
                <w:szCs w:val="16"/>
                <w:lang w:eastAsia="hr-HR"/>
              </w:rPr>
            </w:pPr>
            <w:r w:rsidRPr="00CA1588">
              <w:rPr>
                <w:rFonts w:ascii="Arial" w:eastAsia="Times New Roman" w:hAnsi="Arial" w:cs="Arial"/>
                <w:sz w:val="16"/>
                <w:szCs w:val="16"/>
                <w:lang w:eastAsia="hr-HR"/>
              </w:rPr>
              <w:t>49,3</w:t>
            </w:r>
          </w:p>
        </w:tc>
      </w:tr>
      <w:tr w:rsidR="00CA1588" w:rsidRPr="00CA1588" w:rsidTr="00CA1588">
        <w:trPr>
          <w:trHeight w:val="240"/>
        </w:trPr>
        <w:tc>
          <w:tcPr>
            <w:tcW w:w="466" w:type="pct"/>
            <w:tcBorders>
              <w:top w:val="nil"/>
              <w:left w:val="single" w:sz="4" w:space="0" w:color="000000"/>
              <w:bottom w:val="single" w:sz="4" w:space="0" w:color="C0C0C0"/>
              <w:right w:val="single" w:sz="4" w:space="0" w:color="000080"/>
            </w:tcBorders>
            <w:shd w:val="clear" w:color="auto" w:fill="auto"/>
            <w:hideMark/>
          </w:tcPr>
          <w:p w:rsidR="00CA1588" w:rsidRPr="00CA1588" w:rsidRDefault="00CA1588" w:rsidP="00CA1588">
            <w:pPr>
              <w:spacing w:after="0" w:line="240" w:lineRule="auto"/>
              <w:rPr>
                <w:rFonts w:ascii="Arial" w:eastAsia="Times New Roman" w:hAnsi="Arial" w:cs="Arial"/>
                <w:sz w:val="18"/>
                <w:szCs w:val="18"/>
                <w:lang w:eastAsia="hr-HR"/>
              </w:rPr>
            </w:pPr>
            <w:r w:rsidRPr="00CA1588">
              <w:rPr>
                <w:rFonts w:ascii="Arial" w:eastAsia="Times New Roman" w:hAnsi="Arial" w:cs="Arial"/>
                <w:sz w:val="18"/>
                <w:szCs w:val="18"/>
                <w:lang w:eastAsia="hr-HR"/>
              </w:rPr>
              <w:t>6412</w:t>
            </w:r>
          </w:p>
        </w:tc>
        <w:tc>
          <w:tcPr>
            <w:tcW w:w="3177" w:type="pct"/>
            <w:tcBorders>
              <w:top w:val="nil"/>
              <w:left w:val="nil"/>
              <w:bottom w:val="single" w:sz="4" w:space="0" w:color="C0C0C0"/>
              <w:right w:val="single" w:sz="4" w:space="0" w:color="000080"/>
            </w:tcBorders>
            <w:shd w:val="clear" w:color="auto" w:fill="auto"/>
            <w:hideMark/>
          </w:tcPr>
          <w:p w:rsidR="00CA1588" w:rsidRPr="00CA1588" w:rsidRDefault="00CA1588" w:rsidP="00CA1588">
            <w:pPr>
              <w:spacing w:after="0" w:line="240" w:lineRule="auto"/>
              <w:rPr>
                <w:rFonts w:ascii="Arial" w:eastAsia="Times New Roman" w:hAnsi="Arial" w:cs="Arial"/>
                <w:sz w:val="18"/>
                <w:szCs w:val="18"/>
                <w:lang w:eastAsia="hr-HR"/>
              </w:rPr>
            </w:pPr>
            <w:r w:rsidRPr="00CA1588">
              <w:rPr>
                <w:rFonts w:ascii="Arial" w:eastAsia="Times New Roman" w:hAnsi="Arial" w:cs="Arial"/>
                <w:sz w:val="18"/>
                <w:szCs w:val="18"/>
                <w:lang w:eastAsia="hr-HR"/>
              </w:rPr>
              <w:t>Prihodi od kamata po vrijednosnim papirima</w:t>
            </w:r>
          </w:p>
        </w:tc>
        <w:tc>
          <w:tcPr>
            <w:tcW w:w="365" w:type="pct"/>
            <w:tcBorders>
              <w:top w:val="nil"/>
              <w:left w:val="nil"/>
              <w:bottom w:val="single" w:sz="4" w:space="0" w:color="C0C0C0"/>
              <w:right w:val="single" w:sz="4" w:space="0" w:color="000080"/>
            </w:tcBorders>
            <w:shd w:val="clear" w:color="auto" w:fill="auto"/>
            <w:hideMark/>
          </w:tcPr>
          <w:p w:rsidR="00CA1588" w:rsidRPr="00CA1588" w:rsidRDefault="00CA1588" w:rsidP="00CA1588">
            <w:pPr>
              <w:spacing w:after="0" w:line="240" w:lineRule="auto"/>
              <w:jc w:val="center"/>
              <w:rPr>
                <w:rFonts w:ascii="Arial" w:eastAsia="Times New Roman" w:hAnsi="Arial" w:cs="Arial"/>
                <w:b/>
                <w:bCs/>
                <w:sz w:val="16"/>
                <w:szCs w:val="16"/>
                <w:lang w:eastAsia="hr-HR"/>
              </w:rPr>
            </w:pPr>
            <w:r w:rsidRPr="00CA1588">
              <w:rPr>
                <w:rFonts w:ascii="Arial" w:eastAsia="Times New Roman" w:hAnsi="Arial" w:cs="Arial"/>
                <w:b/>
                <w:bCs/>
                <w:sz w:val="16"/>
                <w:szCs w:val="16"/>
                <w:lang w:eastAsia="hr-HR"/>
              </w:rPr>
              <w:t>076</w:t>
            </w:r>
          </w:p>
        </w:tc>
        <w:tc>
          <w:tcPr>
            <w:tcW w:w="297" w:type="pct"/>
            <w:tcBorders>
              <w:top w:val="nil"/>
              <w:left w:val="nil"/>
              <w:bottom w:val="single" w:sz="4" w:space="0" w:color="C0C0C0"/>
              <w:right w:val="single" w:sz="4" w:space="0" w:color="000080"/>
            </w:tcBorders>
            <w:shd w:val="clear" w:color="auto" w:fill="auto"/>
            <w:noWrap/>
            <w:hideMark/>
          </w:tcPr>
          <w:p w:rsidR="00CA1588" w:rsidRPr="00CA1588" w:rsidRDefault="00CA1588" w:rsidP="00CA1588">
            <w:pPr>
              <w:spacing w:after="0" w:line="240" w:lineRule="auto"/>
              <w:jc w:val="right"/>
              <w:rPr>
                <w:rFonts w:ascii="Arial" w:eastAsia="Times New Roman" w:hAnsi="Arial" w:cs="Arial"/>
                <w:sz w:val="16"/>
                <w:szCs w:val="16"/>
                <w:lang w:eastAsia="hr-HR"/>
              </w:rPr>
            </w:pPr>
            <w:r w:rsidRPr="00CA1588">
              <w:rPr>
                <w:rFonts w:ascii="Arial" w:eastAsia="Times New Roman" w:hAnsi="Arial" w:cs="Arial"/>
                <w:sz w:val="16"/>
                <w:szCs w:val="16"/>
                <w:lang w:eastAsia="hr-HR"/>
              </w:rPr>
              <w:t>0</w:t>
            </w:r>
          </w:p>
        </w:tc>
        <w:tc>
          <w:tcPr>
            <w:tcW w:w="297" w:type="pct"/>
            <w:tcBorders>
              <w:top w:val="nil"/>
              <w:left w:val="nil"/>
              <w:bottom w:val="single" w:sz="4" w:space="0" w:color="C0C0C0"/>
              <w:right w:val="single" w:sz="4" w:space="0" w:color="000080"/>
            </w:tcBorders>
            <w:shd w:val="clear" w:color="auto" w:fill="auto"/>
            <w:noWrap/>
            <w:hideMark/>
          </w:tcPr>
          <w:p w:rsidR="00CA1588" w:rsidRPr="00CA1588" w:rsidRDefault="00CA1588" w:rsidP="00CA1588">
            <w:pPr>
              <w:spacing w:after="0" w:line="240" w:lineRule="auto"/>
              <w:jc w:val="right"/>
              <w:rPr>
                <w:rFonts w:ascii="Arial" w:eastAsia="Times New Roman" w:hAnsi="Arial" w:cs="Arial"/>
                <w:sz w:val="16"/>
                <w:szCs w:val="16"/>
                <w:lang w:eastAsia="hr-HR"/>
              </w:rPr>
            </w:pPr>
            <w:r w:rsidRPr="00CA1588">
              <w:rPr>
                <w:rFonts w:ascii="Arial" w:eastAsia="Times New Roman" w:hAnsi="Arial" w:cs="Arial"/>
                <w:sz w:val="16"/>
                <w:szCs w:val="16"/>
                <w:lang w:eastAsia="hr-HR"/>
              </w:rPr>
              <w:t>0</w:t>
            </w:r>
          </w:p>
        </w:tc>
        <w:tc>
          <w:tcPr>
            <w:tcW w:w="398" w:type="pct"/>
            <w:tcBorders>
              <w:top w:val="nil"/>
              <w:left w:val="nil"/>
              <w:bottom w:val="single" w:sz="4" w:space="0" w:color="C0C0C0"/>
              <w:right w:val="single" w:sz="4" w:space="0" w:color="000000"/>
            </w:tcBorders>
            <w:shd w:val="clear" w:color="auto" w:fill="auto"/>
            <w:noWrap/>
            <w:hideMark/>
          </w:tcPr>
          <w:p w:rsidR="00CA1588" w:rsidRPr="00CA1588" w:rsidRDefault="00CA1588" w:rsidP="00CA1588">
            <w:pPr>
              <w:spacing w:after="0" w:line="240" w:lineRule="auto"/>
              <w:jc w:val="right"/>
              <w:rPr>
                <w:rFonts w:ascii="Arial" w:eastAsia="Times New Roman" w:hAnsi="Arial" w:cs="Arial"/>
                <w:sz w:val="16"/>
                <w:szCs w:val="16"/>
                <w:lang w:eastAsia="hr-HR"/>
              </w:rPr>
            </w:pPr>
            <w:r w:rsidRPr="00CA1588">
              <w:rPr>
                <w:rFonts w:ascii="Arial" w:eastAsia="Times New Roman" w:hAnsi="Arial" w:cs="Arial"/>
                <w:sz w:val="16"/>
                <w:szCs w:val="16"/>
                <w:lang w:eastAsia="hr-HR"/>
              </w:rPr>
              <w:t>-</w:t>
            </w:r>
          </w:p>
        </w:tc>
      </w:tr>
      <w:tr w:rsidR="00CA1588" w:rsidRPr="00CA1588" w:rsidTr="00CA1588">
        <w:trPr>
          <w:trHeight w:val="240"/>
        </w:trPr>
        <w:tc>
          <w:tcPr>
            <w:tcW w:w="466" w:type="pct"/>
            <w:tcBorders>
              <w:top w:val="nil"/>
              <w:left w:val="single" w:sz="4" w:space="0" w:color="000000"/>
              <w:bottom w:val="single" w:sz="4" w:space="0" w:color="C0C0C0"/>
              <w:right w:val="single" w:sz="4" w:space="0" w:color="000080"/>
            </w:tcBorders>
            <w:shd w:val="clear" w:color="auto" w:fill="auto"/>
            <w:hideMark/>
          </w:tcPr>
          <w:p w:rsidR="00CA1588" w:rsidRPr="00CA1588" w:rsidRDefault="00CA1588" w:rsidP="00CA1588">
            <w:pPr>
              <w:spacing w:after="0" w:line="240" w:lineRule="auto"/>
              <w:rPr>
                <w:rFonts w:ascii="Arial" w:eastAsia="Times New Roman" w:hAnsi="Arial" w:cs="Arial"/>
                <w:sz w:val="18"/>
                <w:szCs w:val="18"/>
                <w:lang w:eastAsia="hr-HR"/>
              </w:rPr>
            </w:pPr>
            <w:r w:rsidRPr="00CA1588">
              <w:rPr>
                <w:rFonts w:ascii="Arial" w:eastAsia="Times New Roman" w:hAnsi="Arial" w:cs="Arial"/>
                <w:sz w:val="18"/>
                <w:szCs w:val="18"/>
                <w:lang w:eastAsia="hr-HR"/>
              </w:rPr>
              <w:t>6413</w:t>
            </w:r>
          </w:p>
        </w:tc>
        <w:tc>
          <w:tcPr>
            <w:tcW w:w="3177" w:type="pct"/>
            <w:tcBorders>
              <w:top w:val="nil"/>
              <w:left w:val="nil"/>
              <w:bottom w:val="single" w:sz="4" w:space="0" w:color="C0C0C0"/>
              <w:right w:val="single" w:sz="4" w:space="0" w:color="000080"/>
            </w:tcBorders>
            <w:shd w:val="clear" w:color="auto" w:fill="auto"/>
            <w:hideMark/>
          </w:tcPr>
          <w:p w:rsidR="00CA1588" w:rsidRPr="00CA1588" w:rsidRDefault="00CA1588" w:rsidP="00CA1588">
            <w:pPr>
              <w:spacing w:after="0" w:line="240" w:lineRule="auto"/>
              <w:rPr>
                <w:rFonts w:ascii="Arial" w:eastAsia="Times New Roman" w:hAnsi="Arial" w:cs="Arial"/>
                <w:sz w:val="18"/>
                <w:szCs w:val="18"/>
                <w:lang w:eastAsia="hr-HR"/>
              </w:rPr>
            </w:pPr>
            <w:r w:rsidRPr="00CA1588">
              <w:rPr>
                <w:rFonts w:ascii="Arial" w:eastAsia="Times New Roman" w:hAnsi="Arial" w:cs="Arial"/>
                <w:sz w:val="18"/>
                <w:szCs w:val="18"/>
                <w:lang w:eastAsia="hr-HR"/>
              </w:rPr>
              <w:t>Kamate na oročena sredstva i depozite po viđenju</w:t>
            </w:r>
          </w:p>
        </w:tc>
        <w:tc>
          <w:tcPr>
            <w:tcW w:w="365" w:type="pct"/>
            <w:tcBorders>
              <w:top w:val="nil"/>
              <w:left w:val="nil"/>
              <w:bottom w:val="single" w:sz="4" w:space="0" w:color="C0C0C0"/>
              <w:right w:val="single" w:sz="4" w:space="0" w:color="000080"/>
            </w:tcBorders>
            <w:shd w:val="clear" w:color="auto" w:fill="auto"/>
            <w:hideMark/>
          </w:tcPr>
          <w:p w:rsidR="00CA1588" w:rsidRPr="00CA1588" w:rsidRDefault="00CA1588" w:rsidP="00CA1588">
            <w:pPr>
              <w:spacing w:after="0" w:line="240" w:lineRule="auto"/>
              <w:jc w:val="center"/>
              <w:rPr>
                <w:rFonts w:ascii="Arial" w:eastAsia="Times New Roman" w:hAnsi="Arial" w:cs="Arial"/>
                <w:b/>
                <w:bCs/>
                <w:sz w:val="16"/>
                <w:szCs w:val="16"/>
                <w:lang w:eastAsia="hr-HR"/>
              </w:rPr>
            </w:pPr>
            <w:r w:rsidRPr="00CA1588">
              <w:rPr>
                <w:rFonts w:ascii="Arial" w:eastAsia="Times New Roman" w:hAnsi="Arial" w:cs="Arial"/>
                <w:b/>
                <w:bCs/>
                <w:sz w:val="16"/>
                <w:szCs w:val="16"/>
                <w:lang w:eastAsia="hr-HR"/>
              </w:rPr>
              <w:t>077</w:t>
            </w:r>
          </w:p>
        </w:tc>
        <w:tc>
          <w:tcPr>
            <w:tcW w:w="297" w:type="pct"/>
            <w:tcBorders>
              <w:top w:val="nil"/>
              <w:left w:val="nil"/>
              <w:bottom w:val="single" w:sz="4" w:space="0" w:color="C0C0C0"/>
              <w:right w:val="single" w:sz="4" w:space="0" w:color="000080"/>
            </w:tcBorders>
            <w:shd w:val="clear" w:color="auto" w:fill="auto"/>
            <w:noWrap/>
            <w:hideMark/>
          </w:tcPr>
          <w:p w:rsidR="00CA1588" w:rsidRPr="00CA1588" w:rsidRDefault="00CA1588" w:rsidP="00CA1588">
            <w:pPr>
              <w:spacing w:after="0" w:line="240" w:lineRule="auto"/>
              <w:jc w:val="right"/>
              <w:rPr>
                <w:rFonts w:ascii="Arial" w:eastAsia="Times New Roman" w:hAnsi="Arial" w:cs="Arial"/>
                <w:sz w:val="16"/>
                <w:szCs w:val="16"/>
                <w:lang w:eastAsia="hr-HR"/>
              </w:rPr>
            </w:pPr>
            <w:r w:rsidRPr="00CA1588">
              <w:rPr>
                <w:rFonts w:ascii="Arial" w:eastAsia="Times New Roman" w:hAnsi="Arial" w:cs="Arial"/>
                <w:sz w:val="16"/>
                <w:szCs w:val="16"/>
                <w:lang w:eastAsia="hr-HR"/>
              </w:rPr>
              <w:t>69</w:t>
            </w:r>
          </w:p>
        </w:tc>
        <w:tc>
          <w:tcPr>
            <w:tcW w:w="297" w:type="pct"/>
            <w:tcBorders>
              <w:top w:val="nil"/>
              <w:left w:val="nil"/>
              <w:bottom w:val="single" w:sz="4" w:space="0" w:color="C0C0C0"/>
              <w:right w:val="single" w:sz="4" w:space="0" w:color="000080"/>
            </w:tcBorders>
            <w:shd w:val="clear" w:color="auto" w:fill="auto"/>
            <w:noWrap/>
            <w:hideMark/>
          </w:tcPr>
          <w:p w:rsidR="00CA1588" w:rsidRPr="00CA1588" w:rsidRDefault="00CA1588" w:rsidP="00CA1588">
            <w:pPr>
              <w:spacing w:after="0" w:line="240" w:lineRule="auto"/>
              <w:jc w:val="right"/>
              <w:rPr>
                <w:rFonts w:ascii="Arial" w:eastAsia="Times New Roman" w:hAnsi="Arial" w:cs="Arial"/>
                <w:sz w:val="16"/>
                <w:szCs w:val="16"/>
                <w:lang w:eastAsia="hr-HR"/>
              </w:rPr>
            </w:pPr>
            <w:r w:rsidRPr="00CA1588">
              <w:rPr>
                <w:rFonts w:ascii="Arial" w:eastAsia="Times New Roman" w:hAnsi="Arial" w:cs="Arial"/>
                <w:sz w:val="16"/>
                <w:szCs w:val="16"/>
                <w:lang w:eastAsia="hr-HR"/>
              </w:rPr>
              <w:t>34</w:t>
            </w:r>
          </w:p>
        </w:tc>
        <w:tc>
          <w:tcPr>
            <w:tcW w:w="398" w:type="pct"/>
            <w:tcBorders>
              <w:top w:val="nil"/>
              <w:left w:val="nil"/>
              <w:bottom w:val="single" w:sz="4" w:space="0" w:color="C0C0C0"/>
              <w:right w:val="single" w:sz="4" w:space="0" w:color="000000"/>
            </w:tcBorders>
            <w:shd w:val="clear" w:color="auto" w:fill="auto"/>
            <w:noWrap/>
            <w:hideMark/>
          </w:tcPr>
          <w:p w:rsidR="00CA1588" w:rsidRPr="00CA1588" w:rsidRDefault="00CA1588" w:rsidP="00CA1588">
            <w:pPr>
              <w:spacing w:after="0" w:line="240" w:lineRule="auto"/>
              <w:jc w:val="right"/>
              <w:rPr>
                <w:rFonts w:ascii="Arial" w:eastAsia="Times New Roman" w:hAnsi="Arial" w:cs="Arial"/>
                <w:sz w:val="16"/>
                <w:szCs w:val="16"/>
                <w:lang w:eastAsia="hr-HR"/>
              </w:rPr>
            </w:pPr>
            <w:r w:rsidRPr="00CA1588">
              <w:rPr>
                <w:rFonts w:ascii="Arial" w:eastAsia="Times New Roman" w:hAnsi="Arial" w:cs="Arial"/>
                <w:sz w:val="16"/>
                <w:szCs w:val="16"/>
                <w:lang w:eastAsia="hr-HR"/>
              </w:rPr>
              <w:t>49,3</w:t>
            </w:r>
          </w:p>
        </w:tc>
      </w:tr>
    </w:tbl>
    <w:p w:rsidR="004B6AD8" w:rsidRDefault="00D92BBB" w:rsidP="00D92BBB">
      <w:pPr>
        <w:spacing w:after="0" w:line="240" w:lineRule="auto"/>
        <w:jc w:val="both"/>
        <w:rPr>
          <w:rFonts w:cs="Arial Unicode MS"/>
          <w:lang w:val="pl-PL"/>
        </w:rPr>
      </w:pPr>
      <w:r>
        <w:rPr>
          <w:rFonts w:cs="Arial Unicode MS"/>
          <w:lang w:val="pl-PL"/>
        </w:rPr>
        <w:t>AOP 075 – Prihodi od im</w:t>
      </w:r>
      <w:r w:rsidR="005B7F88">
        <w:rPr>
          <w:rFonts w:cs="Arial Unicode MS"/>
          <w:lang w:val="pl-PL"/>
        </w:rPr>
        <w:t>ovine koji se odnose na kamate z</w:t>
      </w:r>
      <w:r>
        <w:rPr>
          <w:rFonts w:cs="Arial Unicode MS"/>
          <w:lang w:val="pl-PL"/>
        </w:rPr>
        <w:t xml:space="preserve">a depozite po viđenju manji su za 50,7% u odnosu na prethodno izvještajno razdoblje. </w:t>
      </w:r>
    </w:p>
    <w:p w:rsidR="004B6AD8" w:rsidRDefault="004B6AD8" w:rsidP="00D92BBB">
      <w:pPr>
        <w:spacing w:after="0" w:line="240" w:lineRule="auto"/>
        <w:jc w:val="both"/>
        <w:rPr>
          <w:rFonts w:cs="Arial Unicode MS"/>
          <w:lang w:val="pl-PL"/>
        </w:rPr>
      </w:pPr>
    </w:p>
    <w:p w:rsidR="00D83E1B" w:rsidRDefault="00D83E1B" w:rsidP="000C550A">
      <w:pPr>
        <w:spacing w:after="0" w:line="240" w:lineRule="auto"/>
        <w:rPr>
          <w:rFonts w:cs="Arial Unicode MS"/>
          <w:lang w:val="pl-PL"/>
        </w:rPr>
      </w:pPr>
      <w:r w:rsidRPr="009B5FBF">
        <w:rPr>
          <w:rFonts w:cs="Arial Unicode MS"/>
          <w:lang w:val="pl-PL"/>
        </w:rPr>
        <w:t xml:space="preserve">Tablica br. </w:t>
      </w:r>
      <w:r>
        <w:rPr>
          <w:rFonts w:cs="Arial Unicode MS"/>
          <w:lang w:val="pl-PL"/>
        </w:rPr>
        <w:t>17</w:t>
      </w:r>
      <w:r w:rsidRPr="009B5FBF">
        <w:rPr>
          <w:rFonts w:cs="Arial Unicode MS"/>
          <w:lang w:val="pl-PL"/>
        </w:rPr>
        <w:t>. Isječak iz Obrasca PR-RAS Gimnazije Eugena Kumičića Opatija na dan 31.12.20</w:t>
      </w:r>
      <w:r>
        <w:rPr>
          <w:rFonts w:cs="Arial Unicode MS"/>
          <w:lang w:val="pl-PL"/>
        </w:rPr>
        <w:t>20</w:t>
      </w:r>
      <w:r w:rsidRPr="009B5FBF">
        <w:rPr>
          <w:rFonts w:cs="Arial Unicode MS"/>
          <w:lang w:val="pl-PL"/>
        </w:rPr>
        <w:t>. god.</w:t>
      </w:r>
    </w:p>
    <w:tbl>
      <w:tblPr>
        <w:tblW w:w="5000" w:type="pct"/>
        <w:tblLook w:val="04A0" w:firstRow="1" w:lastRow="0" w:firstColumn="1" w:lastColumn="0" w:noHBand="0" w:noVBand="1"/>
      </w:tblPr>
      <w:tblGrid>
        <w:gridCol w:w="814"/>
        <w:gridCol w:w="5518"/>
        <w:gridCol w:w="637"/>
        <w:gridCol w:w="930"/>
        <w:gridCol w:w="813"/>
        <w:gridCol w:w="574"/>
      </w:tblGrid>
      <w:tr w:rsidR="00D83E1B" w:rsidRPr="00D83E1B" w:rsidTr="002077DA">
        <w:trPr>
          <w:trHeight w:val="240"/>
        </w:trPr>
        <w:tc>
          <w:tcPr>
            <w:tcW w:w="438" w:type="pct"/>
            <w:tcBorders>
              <w:top w:val="single" w:sz="4" w:space="0" w:color="C0C0C0"/>
              <w:left w:val="single" w:sz="4" w:space="0" w:color="000000"/>
              <w:bottom w:val="single" w:sz="4" w:space="0" w:color="C0C0C0"/>
              <w:right w:val="single" w:sz="4" w:space="0" w:color="000080"/>
            </w:tcBorders>
            <w:shd w:val="clear" w:color="auto" w:fill="auto"/>
            <w:hideMark/>
          </w:tcPr>
          <w:p w:rsidR="00D83E1B" w:rsidRPr="00D83E1B" w:rsidRDefault="00D83E1B" w:rsidP="00D83E1B">
            <w:pPr>
              <w:spacing w:after="0" w:line="240" w:lineRule="auto"/>
              <w:rPr>
                <w:rFonts w:ascii="Arial" w:eastAsia="Times New Roman" w:hAnsi="Arial" w:cs="Arial"/>
                <w:sz w:val="18"/>
                <w:szCs w:val="18"/>
                <w:lang w:eastAsia="hr-HR"/>
              </w:rPr>
            </w:pPr>
            <w:r w:rsidRPr="00D83E1B">
              <w:rPr>
                <w:rFonts w:ascii="Arial" w:eastAsia="Times New Roman" w:hAnsi="Arial" w:cs="Arial"/>
                <w:sz w:val="18"/>
                <w:szCs w:val="18"/>
                <w:lang w:eastAsia="hr-HR"/>
              </w:rPr>
              <w:t>652</w:t>
            </w:r>
          </w:p>
        </w:tc>
        <w:tc>
          <w:tcPr>
            <w:tcW w:w="2971" w:type="pct"/>
            <w:tcBorders>
              <w:top w:val="single" w:sz="4" w:space="0" w:color="C0C0C0"/>
              <w:left w:val="nil"/>
              <w:bottom w:val="single" w:sz="4" w:space="0" w:color="C0C0C0"/>
              <w:right w:val="single" w:sz="4" w:space="0" w:color="000080"/>
            </w:tcBorders>
            <w:shd w:val="clear" w:color="auto" w:fill="auto"/>
            <w:hideMark/>
          </w:tcPr>
          <w:p w:rsidR="00D83E1B" w:rsidRPr="00D83E1B" w:rsidRDefault="00D83E1B" w:rsidP="00D83E1B">
            <w:pPr>
              <w:spacing w:after="0" w:line="240" w:lineRule="auto"/>
              <w:rPr>
                <w:rFonts w:ascii="Arial" w:eastAsia="Times New Roman" w:hAnsi="Arial" w:cs="Arial"/>
                <w:sz w:val="18"/>
                <w:szCs w:val="18"/>
                <w:lang w:eastAsia="hr-HR"/>
              </w:rPr>
            </w:pPr>
            <w:r w:rsidRPr="00D83E1B">
              <w:rPr>
                <w:rFonts w:ascii="Arial" w:eastAsia="Times New Roman" w:hAnsi="Arial" w:cs="Arial"/>
                <w:sz w:val="18"/>
                <w:szCs w:val="18"/>
                <w:lang w:eastAsia="hr-HR"/>
              </w:rPr>
              <w:t>Prihodi po posebnim propisima (AOP 112 do 118)</w:t>
            </w:r>
          </w:p>
        </w:tc>
        <w:tc>
          <w:tcPr>
            <w:tcW w:w="343" w:type="pct"/>
            <w:tcBorders>
              <w:top w:val="single" w:sz="4" w:space="0" w:color="C0C0C0"/>
              <w:left w:val="nil"/>
              <w:bottom w:val="single" w:sz="4" w:space="0" w:color="C0C0C0"/>
              <w:right w:val="single" w:sz="4" w:space="0" w:color="000080"/>
            </w:tcBorders>
            <w:shd w:val="clear" w:color="auto" w:fill="auto"/>
            <w:hideMark/>
          </w:tcPr>
          <w:p w:rsidR="00D83E1B" w:rsidRPr="00D83E1B" w:rsidRDefault="00D83E1B" w:rsidP="00D83E1B">
            <w:pPr>
              <w:spacing w:after="0" w:line="240" w:lineRule="auto"/>
              <w:jc w:val="center"/>
              <w:rPr>
                <w:rFonts w:ascii="Arial" w:eastAsia="Times New Roman" w:hAnsi="Arial" w:cs="Arial"/>
                <w:b/>
                <w:bCs/>
                <w:sz w:val="16"/>
                <w:szCs w:val="16"/>
                <w:lang w:eastAsia="hr-HR"/>
              </w:rPr>
            </w:pPr>
            <w:r w:rsidRPr="00D83E1B">
              <w:rPr>
                <w:rFonts w:ascii="Arial" w:eastAsia="Times New Roman" w:hAnsi="Arial" w:cs="Arial"/>
                <w:b/>
                <w:bCs/>
                <w:sz w:val="16"/>
                <w:szCs w:val="16"/>
                <w:lang w:eastAsia="hr-HR"/>
              </w:rPr>
              <w:t>111</w:t>
            </w:r>
          </w:p>
        </w:tc>
        <w:tc>
          <w:tcPr>
            <w:tcW w:w="501" w:type="pct"/>
            <w:tcBorders>
              <w:top w:val="single" w:sz="4" w:space="0" w:color="C0C0C0"/>
              <w:left w:val="nil"/>
              <w:bottom w:val="single" w:sz="4" w:space="0" w:color="C0C0C0"/>
              <w:right w:val="single" w:sz="4" w:space="0" w:color="000080"/>
            </w:tcBorders>
            <w:shd w:val="clear" w:color="auto" w:fill="auto"/>
            <w:noWrap/>
            <w:hideMark/>
          </w:tcPr>
          <w:p w:rsidR="00D83E1B" w:rsidRPr="00D83E1B" w:rsidRDefault="00D83E1B" w:rsidP="00D83E1B">
            <w:pPr>
              <w:spacing w:after="0" w:line="240" w:lineRule="auto"/>
              <w:jc w:val="right"/>
              <w:rPr>
                <w:rFonts w:ascii="Arial" w:eastAsia="Times New Roman" w:hAnsi="Arial" w:cs="Arial"/>
                <w:b/>
                <w:bCs/>
                <w:color w:val="000080"/>
                <w:sz w:val="16"/>
                <w:szCs w:val="16"/>
                <w:lang w:eastAsia="hr-HR"/>
              </w:rPr>
            </w:pPr>
            <w:r w:rsidRPr="00D83E1B">
              <w:rPr>
                <w:rFonts w:ascii="Arial" w:eastAsia="Times New Roman" w:hAnsi="Arial" w:cs="Arial"/>
                <w:b/>
                <w:bCs/>
                <w:color w:val="000080"/>
                <w:sz w:val="16"/>
                <w:szCs w:val="16"/>
                <w:lang w:eastAsia="hr-HR"/>
              </w:rPr>
              <w:t>29.942</w:t>
            </w:r>
          </w:p>
        </w:tc>
        <w:tc>
          <w:tcPr>
            <w:tcW w:w="438" w:type="pct"/>
            <w:tcBorders>
              <w:top w:val="single" w:sz="4" w:space="0" w:color="C0C0C0"/>
              <w:left w:val="nil"/>
              <w:bottom w:val="single" w:sz="4" w:space="0" w:color="C0C0C0"/>
              <w:right w:val="single" w:sz="4" w:space="0" w:color="000080"/>
            </w:tcBorders>
            <w:shd w:val="clear" w:color="auto" w:fill="auto"/>
            <w:noWrap/>
            <w:hideMark/>
          </w:tcPr>
          <w:p w:rsidR="00D83E1B" w:rsidRPr="00D83E1B" w:rsidRDefault="00D83E1B" w:rsidP="00D83E1B">
            <w:pPr>
              <w:spacing w:after="0" w:line="240" w:lineRule="auto"/>
              <w:jc w:val="right"/>
              <w:rPr>
                <w:rFonts w:ascii="Arial" w:eastAsia="Times New Roman" w:hAnsi="Arial" w:cs="Arial"/>
                <w:b/>
                <w:bCs/>
                <w:color w:val="000080"/>
                <w:sz w:val="16"/>
                <w:szCs w:val="16"/>
                <w:lang w:eastAsia="hr-HR"/>
              </w:rPr>
            </w:pPr>
            <w:r w:rsidRPr="00D83E1B">
              <w:rPr>
                <w:rFonts w:ascii="Arial" w:eastAsia="Times New Roman" w:hAnsi="Arial" w:cs="Arial"/>
                <w:b/>
                <w:bCs/>
                <w:color w:val="000080"/>
                <w:sz w:val="16"/>
                <w:szCs w:val="16"/>
                <w:lang w:eastAsia="hr-HR"/>
              </w:rPr>
              <w:t>2.730</w:t>
            </w:r>
          </w:p>
        </w:tc>
        <w:tc>
          <w:tcPr>
            <w:tcW w:w="309" w:type="pct"/>
            <w:tcBorders>
              <w:top w:val="single" w:sz="4" w:space="0" w:color="C0C0C0"/>
              <w:left w:val="nil"/>
              <w:bottom w:val="single" w:sz="4" w:space="0" w:color="C0C0C0"/>
              <w:right w:val="single" w:sz="4" w:space="0" w:color="000000"/>
            </w:tcBorders>
            <w:shd w:val="clear" w:color="auto" w:fill="auto"/>
            <w:noWrap/>
            <w:hideMark/>
          </w:tcPr>
          <w:p w:rsidR="00D83E1B" w:rsidRPr="00D83E1B" w:rsidRDefault="00D83E1B" w:rsidP="00D83E1B">
            <w:pPr>
              <w:spacing w:after="0" w:line="240" w:lineRule="auto"/>
              <w:jc w:val="right"/>
              <w:rPr>
                <w:rFonts w:ascii="Arial" w:eastAsia="Times New Roman" w:hAnsi="Arial" w:cs="Arial"/>
                <w:sz w:val="16"/>
                <w:szCs w:val="16"/>
                <w:lang w:eastAsia="hr-HR"/>
              </w:rPr>
            </w:pPr>
            <w:r w:rsidRPr="00D83E1B">
              <w:rPr>
                <w:rFonts w:ascii="Arial" w:eastAsia="Times New Roman" w:hAnsi="Arial" w:cs="Arial"/>
                <w:sz w:val="16"/>
                <w:szCs w:val="16"/>
                <w:lang w:eastAsia="hr-HR"/>
              </w:rPr>
              <w:t>9,1</w:t>
            </w:r>
          </w:p>
        </w:tc>
      </w:tr>
      <w:tr w:rsidR="00D83E1B" w:rsidRPr="00D83E1B" w:rsidTr="002077DA">
        <w:trPr>
          <w:trHeight w:val="240"/>
        </w:trPr>
        <w:tc>
          <w:tcPr>
            <w:tcW w:w="438" w:type="pct"/>
            <w:tcBorders>
              <w:top w:val="nil"/>
              <w:left w:val="single" w:sz="4" w:space="0" w:color="000000"/>
              <w:bottom w:val="single" w:sz="4" w:space="0" w:color="C0C0C0"/>
              <w:right w:val="single" w:sz="4" w:space="0" w:color="000080"/>
            </w:tcBorders>
            <w:shd w:val="clear" w:color="auto" w:fill="auto"/>
            <w:hideMark/>
          </w:tcPr>
          <w:p w:rsidR="00D83E1B" w:rsidRPr="00D83E1B" w:rsidRDefault="00D83E1B" w:rsidP="00D83E1B">
            <w:pPr>
              <w:spacing w:after="0" w:line="240" w:lineRule="auto"/>
              <w:rPr>
                <w:rFonts w:ascii="Arial" w:eastAsia="Times New Roman" w:hAnsi="Arial" w:cs="Arial"/>
                <w:sz w:val="18"/>
                <w:szCs w:val="18"/>
                <w:lang w:eastAsia="hr-HR"/>
              </w:rPr>
            </w:pPr>
            <w:r w:rsidRPr="00D83E1B">
              <w:rPr>
                <w:rFonts w:ascii="Arial" w:eastAsia="Times New Roman" w:hAnsi="Arial" w:cs="Arial"/>
                <w:sz w:val="18"/>
                <w:szCs w:val="18"/>
                <w:lang w:eastAsia="hr-HR"/>
              </w:rPr>
              <w:t>6526</w:t>
            </w:r>
          </w:p>
        </w:tc>
        <w:tc>
          <w:tcPr>
            <w:tcW w:w="2971" w:type="pct"/>
            <w:tcBorders>
              <w:top w:val="nil"/>
              <w:left w:val="nil"/>
              <w:bottom w:val="single" w:sz="4" w:space="0" w:color="C0C0C0"/>
              <w:right w:val="single" w:sz="4" w:space="0" w:color="000080"/>
            </w:tcBorders>
            <w:shd w:val="clear" w:color="auto" w:fill="auto"/>
            <w:hideMark/>
          </w:tcPr>
          <w:p w:rsidR="00D83E1B" w:rsidRPr="00D83E1B" w:rsidRDefault="00D83E1B" w:rsidP="00D83E1B">
            <w:pPr>
              <w:spacing w:after="0" w:line="240" w:lineRule="auto"/>
              <w:rPr>
                <w:rFonts w:ascii="Arial" w:eastAsia="Times New Roman" w:hAnsi="Arial" w:cs="Arial"/>
                <w:sz w:val="18"/>
                <w:szCs w:val="18"/>
                <w:lang w:eastAsia="hr-HR"/>
              </w:rPr>
            </w:pPr>
            <w:r w:rsidRPr="00D83E1B">
              <w:rPr>
                <w:rFonts w:ascii="Arial" w:eastAsia="Times New Roman" w:hAnsi="Arial" w:cs="Arial"/>
                <w:sz w:val="18"/>
                <w:szCs w:val="18"/>
                <w:lang w:eastAsia="hr-HR"/>
              </w:rPr>
              <w:t>Ostali nespomenuti prihodi</w:t>
            </w:r>
          </w:p>
        </w:tc>
        <w:tc>
          <w:tcPr>
            <w:tcW w:w="343" w:type="pct"/>
            <w:tcBorders>
              <w:top w:val="nil"/>
              <w:left w:val="nil"/>
              <w:bottom w:val="single" w:sz="4" w:space="0" w:color="C0C0C0"/>
              <w:right w:val="single" w:sz="4" w:space="0" w:color="000080"/>
            </w:tcBorders>
            <w:shd w:val="clear" w:color="auto" w:fill="auto"/>
            <w:hideMark/>
          </w:tcPr>
          <w:p w:rsidR="00D83E1B" w:rsidRPr="00D83E1B" w:rsidRDefault="00D83E1B" w:rsidP="00D83E1B">
            <w:pPr>
              <w:spacing w:after="0" w:line="240" w:lineRule="auto"/>
              <w:jc w:val="center"/>
              <w:rPr>
                <w:rFonts w:ascii="Arial" w:eastAsia="Times New Roman" w:hAnsi="Arial" w:cs="Arial"/>
                <w:b/>
                <w:bCs/>
                <w:sz w:val="16"/>
                <w:szCs w:val="16"/>
                <w:lang w:eastAsia="hr-HR"/>
              </w:rPr>
            </w:pPr>
            <w:r w:rsidRPr="00D83E1B">
              <w:rPr>
                <w:rFonts w:ascii="Arial" w:eastAsia="Times New Roman" w:hAnsi="Arial" w:cs="Arial"/>
                <w:b/>
                <w:bCs/>
                <w:sz w:val="16"/>
                <w:szCs w:val="16"/>
                <w:lang w:eastAsia="hr-HR"/>
              </w:rPr>
              <w:t>116</w:t>
            </w:r>
          </w:p>
        </w:tc>
        <w:tc>
          <w:tcPr>
            <w:tcW w:w="501" w:type="pct"/>
            <w:tcBorders>
              <w:top w:val="nil"/>
              <w:left w:val="nil"/>
              <w:bottom w:val="single" w:sz="4" w:space="0" w:color="C0C0C0"/>
              <w:right w:val="single" w:sz="4" w:space="0" w:color="000080"/>
            </w:tcBorders>
            <w:shd w:val="clear" w:color="auto" w:fill="auto"/>
            <w:noWrap/>
            <w:hideMark/>
          </w:tcPr>
          <w:p w:rsidR="00D83E1B" w:rsidRPr="00D83E1B" w:rsidRDefault="00D83E1B" w:rsidP="00D83E1B">
            <w:pPr>
              <w:spacing w:after="0" w:line="240" w:lineRule="auto"/>
              <w:jc w:val="right"/>
              <w:rPr>
                <w:rFonts w:ascii="Arial" w:eastAsia="Times New Roman" w:hAnsi="Arial" w:cs="Arial"/>
                <w:sz w:val="16"/>
                <w:szCs w:val="16"/>
                <w:lang w:eastAsia="hr-HR"/>
              </w:rPr>
            </w:pPr>
            <w:r w:rsidRPr="00D83E1B">
              <w:rPr>
                <w:rFonts w:ascii="Arial" w:eastAsia="Times New Roman" w:hAnsi="Arial" w:cs="Arial"/>
                <w:sz w:val="16"/>
                <w:szCs w:val="16"/>
                <w:lang w:eastAsia="hr-HR"/>
              </w:rPr>
              <w:t>29.942</w:t>
            </w:r>
          </w:p>
        </w:tc>
        <w:tc>
          <w:tcPr>
            <w:tcW w:w="438" w:type="pct"/>
            <w:tcBorders>
              <w:top w:val="nil"/>
              <w:left w:val="nil"/>
              <w:bottom w:val="single" w:sz="4" w:space="0" w:color="C0C0C0"/>
              <w:right w:val="single" w:sz="4" w:space="0" w:color="000080"/>
            </w:tcBorders>
            <w:shd w:val="clear" w:color="auto" w:fill="auto"/>
            <w:noWrap/>
            <w:hideMark/>
          </w:tcPr>
          <w:p w:rsidR="00D83E1B" w:rsidRPr="00D83E1B" w:rsidRDefault="00D83E1B" w:rsidP="00D83E1B">
            <w:pPr>
              <w:spacing w:after="0" w:line="240" w:lineRule="auto"/>
              <w:jc w:val="right"/>
              <w:rPr>
                <w:rFonts w:ascii="Arial" w:eastAsia="Times New Roman" w:hAnsi="Arial" w:cs="Arial"/>
                <w:sz w:val="16"/>
                <w:szCs w:val="16"/>
                <w:lang w:eastAsia="hr-HR"/>
              </w:rPr>
            </w:pPr>
            <w:r w:rsidRPr="00D83E1B">
              <w:rPr>
                <w:rFonts w:ascii="Arial" w:eastAsia="Times New Roman" w:hAnsi="Arial" w:cs="Arial"/>
                <w:sz w:val="16"/>
                <w:szCs w:val="16"/>
                <w:lang w:eastAsia="hr-HR"/>
              </w:rPr>
              <w:t>2.730</w:t>
            </w:r>
          </w:p>
        </w:tc>
        <w:tc>
          <w:tcPr>
            <w:tcW w:w="309" w:type="pct"/>
            <w:tcBorders>
              <w:top w:val="nil"/>
              <w:left w:val="nil"/>
              <w:bottom w:val="single" w:sz="4" w:space="0" w:color="C0C0C0"/>
              <w:right w:val="single" w:sz="4" w:space="0" w:color="000000"/>
            </w:tcBorders>
            <w:shd w:val="clear" w:color="auto" w:fill="auto"/>
            <w:noWrap/>
            <w:hideMark/>
          </w:tcPr>
          <w:p w:rsidR="00D83E1B" w:rsidRPr="00D83E1B" w:rsidRDefault="00D83E1B" w:rsidP="00D83E1B">
            <w:pPr>
              <w:spacing w:after="0" w:line="240" w:lineRule="auto"/>
              <w:jc w:val="right"/>
              <w:rPr>
                <w:rFonts w:ascii="Arial" w:eastAsia="Times New Roman" w:hAnsi="Arial" w:cs="Arial"/>
                <w:sz w:val="16"/>
                <w:szCs w:val="16"/>
                <w:lang w:eastAsia="hr-HR"/>
              </w:rPr>
            </w:pPr>
            <w:r w:rsidRPr="00D83E1B">
              <w:rPr>
                <w:rFonts w:ascii="Arial" w:eastAsia="Times New Roman" w:hAnsi="Arial" w:cs="Arial"/>
                <w:sz w:val="16"/>
                <w:szCs w:val="16"/>
                <w:lang w:eastAsia="hr-HR"/>
              </w:rPr>
              <w:t>9,1</w:t>
            </w:r>
          </w:p>
        </w:tc>
      </w:tr>
    </w:tbl>
    <w:p w:rsidR="00D83E1B" w:rsidRDefault="002077DA" w:rsidP="002077DA">
      <w:pPr>
        <w:spacing w:after="0" w:line="240" w:lineRule="auto"/>
        <w:jc w:val="both"/>
        <w:rPr>
          <w:rFonts w:cs="Arial Unicode MS"/>
          <w:lang w:val="pl-PL"/>
        </w:rPr>
      </w:pPr>
      <w:r>
        <w:rPr>
          <w:rFonts w:cs="Arial Unicode MS"/>
          <w:lang w:val="pl-PL"/>
        </w:rPr>
        <w:t>AOP 111 – Prihodi po posebnim propisima odnose se na uplate učenika kojima su se sufinancirali troškovi integrirane izvanučioničke nastave niži su za 90,9% u odnosu na prethodno izvještajno razdoblje.</w:t>
      </w:r>
    </w:p>
    <w:p w:rsidR="004B6AD8" w:rsidRDefault="004B6AD8" w:rsidP="000C550A">
      <w:pPr>
        <w:spacing w:after="0" w:line="240" w:lineRule="auto"/>
        <w:rPr>
          <w:rFonts w:cs="Arial Unicode MS"/>
          <w:lang w:val="pl-PL"/>
        </w:rPr>
      </w:pPr>
    </w:p>
    <w:p w:rsidR="004B460E" w:rsidRDefault="004B460E" w:rsidP="004B460E">
      <w:pPr>
        <w:spacing w:after="0" w:line="240" w:lineRule="auto"/>
        <w:rPr>
          <w:rFonts w:cs="Arial Unicode MS"/>
          <w:lang w:val="pl-PL"/>
        </w:rPr>
      </w:pPr>
      <w:r w:rsidRPr="009B5FBF">
        <w:rPr>
          <w:rFonts w:cs="Arial Unicode MS"/>
          <w:lang w:val="pl-PL"/>
        </w:rPr>
        <w:t xml:space="preserve">Tablica br. </w:t>
      </w:r>
      <w:r>
        <w:rPr>
          <w:rFonts w:cs="Arial Unicode MS"/>
          <w:lang w:val="pl-PL"/>
        </w:rPr>
        <w:t>18</w:t>
      </w:r>
      <w:r w:rsidRPr="009B5FBF">
        <w:rPr>
          <w:rFonts w:cs="Arial Unicode MS"/>
          <w:lang w:val="pl-PL"/>
        </w:rPr>
        <w:t>. Isječak iz Obrasca PR-RAS Gimnazije Eugena Kumičića Opatija na dan 31.12.20</w:t>
      </w:r>
      <w:r>
        <w:rPr>
          <w:rFonts w:cs="Arial Unicode MS"/>
          <w:lang w:val="pl-PL"/>
        </w:rPr>
        <w:t>20</w:t>
      </w:r>
      <w:r w:rsidRPr="009B5FBF">
        <w:rPr>
          <w:rFonts w:cs="Arial Unicode MS"/>
          <w:lang w:val="pl-PL"/>
        </w:rPr>
        <w:t>. god.</w:t>
      </w:r>
    </w:p>
    <w:tbl>
      <w:tblPr>
        <w:tblW w:w="5000" w:type="pct"/>
        <w:tblLook w:val="04A0" w:firstRow="1" w:lastRow="0" w:firstColumn="1" w:lastColumn="0" w:noHBand="0" w:noVBand="1"/>
      </w:tblPr>
      <w:tblGrid>
        <w:gridCol w:w="659"/>
        <w:gridCol w:w="5413"/>
        <w:gridCol w:w="483"/>
        <w:gridCol w:w="1101"/>
        <w:gridCol w:w="1102"/>
        <w:gridCol w:w="528"/>
      </w:tblGrid>
      <w:tr w:rsidR="0000168A" w:rsidRPr="0000168A" w:rsidTr="0000168A">
        <w:trPr>
          <w:trHeight w:val="240"/>
        </w:trPr>
        <w:tc>
          <w:tcPr>
            <w:tcW w:w="372" w:type="pct"/>
            <w:tcBorders>
              <w:top w:val="single" w:sz="4" w:space="0" w:color="C0C0C0"/>
              <w:left w:val="single" w:sz="4" w:space="0" w:color="000000"/>
              <w:bottom w:val="single" w:sz="4" w:space="0" w:color="C0C0C0"/>
              <w:right w:val="single" w:sz="4" w:space="0" w:color="000080"/>
            </w:tcBorders>
            <w:shd w:val="clear" w:color="auto" w:fill="auto"/>
            <w:hideMark/>
          </w:tcPr>
          <w:p w:rsidR="0000168A" w:rsidRPr="0000168A" w:rsidRDefault="0000168A" w:rsidP="0000168A">
            <w:pPr>
              <w:spacing w:after="0" w:line="240" w:lineRule="auto"/>
              <w:rPr>
                <w:rFonts w:ascii="Arial" w:eastAsia="Times New Roman" w:hAnsi="Arial" w:cs="Arial"/>
                <w:sz w:val="18"/>
                <w:szCs w:val="18"/>
                <w:lang w:eastAsia="hr-HR"/>
              </w:rPr>
            </w:pPr>
            <w:r w:rsidRPr="0000168A">
              <w:rPr>
                <w:rFonts w:ascii="Arial" w:eastAsia="Times New Roman" w:hAnsi="Arial" w:cs="Arial"/>
                <w:sz w:val="18"/>
                <w:szCs w:val="18"/>
                <w:lang w:eastAsia="hr-HR"/>
              </w:rPr>
              <w:t>661</w:t>
            </w:r>
          </w:p>
        </w:tc>
        <w:tc>
          <w:tcPr>
            <w:tcW w:w="2931" w:type="pct"/>
            <w:tcBorders>
              <w:top w:val="single" w:sz="4" w:space="0" w:color="C0C0C0"/>
              <w:left w:val="nil"/>
              <w:bottom w:val="single" w:sz="4" w:space="0" w:color="C0C0C0"/>
              <w:right w:val="single" w:sz="4" w:space="0" w:color="000080"/>
            </w:tcBorders>
            <w:shd w:val="clear" w:color="auto" w:fill="auto"/>
            <w:hideMark/>
          </w:tcPr>
          <w:p w:rsidR="0000168A" w:rsidRPr="0000168A" w:rsidRDefault="0000168A" w:rsidP="0000168A">
            <w:pPr>
              <w:spacing w:after="0" w:line="240" w:lineRule="auto"/>
              <w:rPr>
                <w:rFonts w:ascii="Arial" w:eastAsia="Times New Roman" w:hAnsi="Arial" w:cs="Arial"/>
                <w:sz w:val="18"/>
                <w:szCs w:val="18"/>
                <w:lang w:eastAsia="hr-HR"/>
              </w:rPr>
            </w:pPr>
            <w:r w:rsidRPr="0000168A">
              <w:rPr>
                <w:rFonts w:ascii="Arial" w:eastAsia="Times New Roman" w:hAnsi="Arial" w:cs="Arial"/>
                <w:sz w:val="18"/>
                <w:szCs w:val="18"/>
                <w:lang w:eastAsia="hr-HR"/>
              </w:rPr>
              <w:t>Prihodi od prodaje proizvoda i robe te pruženih usluga (AOP 125+126)</w:t>
            </w:r>
          </w:p>
        </w:tc>
        <w:tc>
          <w:tcPr>
            <w:tcW w:w="191" w:type="pct"/>
            <w:tcBorders>
              <w:top w:val="single" w:sz="4" w:space="0" w:color="C0C0C0"/>
              <w:left w:val="nil"/>
              <w:bottom w:val="single" w:sz="4" w:space="0" w:color="C0C0C0"/>
              <w:right w:val="single" w:sz="4" w:space="0" w:color="000080"/>
            </w:tcBorders>
            <w:shd w:val="clear" w:color="auto" w:fill="auto"/>
            <w:hideMark/>
          </w:tcPr>
          <w:p w:rsidR="0000168A" w:rsidRPr="0000168A" w:rsidRDefault="0000168A" w:rsidP="0000168A">
            <w:pPr>
              <w:spacing w:after="0" w:line="240" w:lineRule="auto"/>
              <w:jc w:val="center"/>
              <w:rPr>
                <w:rFonts w:ascii="Arial" w:eastAsia="Times New Roman" w:hAnsi="Arial" w:cs="Arial"/>
                <w:b/>
                <w:bCs/>
                <w:sz w:val="16"/>
                <w:szCs w:val="16"/>
                <w:lang w:eastAsia="hr-HR"/>
              </w:rPr>
            </w:pPr>
            <w:r w:rsidRPr="0000168A">
              <w:rPr>
                <w:rFonts w:ascii="Arial" w:eastAsia="Times New Roman" w:hAnsi="Arial" w:cs="Arial"/>
                <w:b/>
                <w:bCs/>
                <w:sz w:val="16"/>
                <w:szCs w:val="16"/>
                <w:lang w:eastAsia="hr-HR"/>
              </w:rPr>
              <w:t>124</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00168A" w:rsidRPr="0000168A" w:rsidRDefault="0000168A" w:rsidP="0000168A">
            <w:pPr>
              <w:spacing w:after="0" w:line="240" w:lineRule="auto"/>
              <w:jc w:val="right"/>
              <w:rPr>
                <w:rFonts w:ascii="Arial" w:eastAsia="Times New Roman" w:hAnsi="Arial" w:cs="Arial"/>
                <w:b/>
                <w:bCs/>
                <w:color w:val="000080"/>
                <w:sz w:val="16"/>
                <w:szCs w:val="16"/>
                <w:lang w:eastAsia="hr-HR"/>
              </w:rPr>
            </w:pPr>
            <w:r w:rsidRPr="0000168A">
              <w:rPr>
                <w:rFonts w:ascii="Arial" w:eastAsia="Times New Roman" w:hAnsi="Arial" w:cs="Arial"/>
                <w:b/>
                <w:bCs/>
                <w:color w:val="000080"/>
                <w:sz w:val="16"/>
                <w:szCs w:val="16"/>
                <w:lang w:eastAsia="hr-HR"/>
              </w:rPr>
              <w:t>10.000</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00168A" w:rsidRPr="0000168A" w:rsidRDefault="0000168A" w:rsidP="0000168A">
            <w:pPr>
              <w:spacing w:after="0" w:line="240" w:lineRule="auto"/>
              <w:jc w:val="right"/>
              <w:rPr>
                <w:rFonts w:ascii="Arial" w:eastAsia="Times New Roman" w:hAnsi="Arial" w:cs="Arial"/>
                <w:b/>
                <w:bCs/>
                <w:color w:val="000080"/>
                <w:sz w:val="16"/>
                <w:szCs w:val="16"/>
                <w:lang w:eastAsia="hr-HR"/>
              </w:rPr>
            </w:pPr>
            <w:r w:rsidRPr="0000168A">
              <w:rPr>
                <w:rFonts w:ascii="Arial" w:eastAsia="Times New Roman" w:hAnsi="Arial" w:cs="Arial"/>
                <w:b/>
                <w:bCs/>
                <w:color w:val="000080"/>
                <w:sz w:val="16"/>
                <w:szCs w:val="16"/>
                <w:lang w:eastAsia="hr-HR"/>
              </w:rPr>
              <w:t>5.477</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00168A" w:rsidRPr="0000168A" w:rsidRDefault="0000168A" w:rsidP="0000168A">
            <w:pPr>
              <w:spacing w:after="0" w:line="240" w:lineRule="auto"/>
              <w:jc w:val="right"/>
              <w:rPr>
                <w:rFonts w:ascii="Arial" w:eastAsia="Times New Roman" w:hAnsi="Arial" w:cs="Arial"/>
                <w:sz w:val="16"/>
                <w:szCs w:val="16"/>
                <w:lang w:eastAsia="hr-HR"/>
              </w:rPr>
            </w:pPr>
            <w:r w:rsidRPr="0000168A">
              <w:rPr>
                <w:rFonts w:ascii="Arial" w:eastAsia="Times New Roman" w:hAnsi="Arial" w:cs="Arial"/>
                <w:sz w:val="16"/>
                <w:szCs w:val="16"/>
                <w:lang w:eastAsia="hr-HR"/>
              </w:rPr>
              <w:t>54,8</w:t>
            </w:r>
          </w:p>
        </w:tc>
      </w:tr>
      <w:tr w:rsidR="0000168A" w:rsidRPr="0000168A" w:rsidTr="0000168A">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00168A" w:rsidRPr="0000168A" w:rsidRDefault="0000168A" w:rsidP="0000168A">
            <w:pPr>
              <w:spacing w:after="0" w:line="240" w:lineRule="auto"/>
              <w:rPr>
                <w:rFonts w:ascii="Arial" w:eastAsia="Times New Roman" w:hAnsi="Arial" w:cs="Arial"/>
                <w:sz w:val="18"/>
                <w:szCs w:val="18"/>
                <w:lang w:eastAsia="hr-HR"/>
              </w:rPr>
            </w:pPr>
            <w:r w:rsidRPr="0000168A">
              <w:rPr>
                <w:rFonts w:ascii="Arial" w:eastAsia="Times New Roman" w:hAnsi="Arial" w:cs="Arial"/>
                <w:sz w:val="18"/>
                <w:szCs w:val="18"/>
                <w:lang w:eastAsia="hr-HR"/>
              </w:rPr>
              <w:t>6614</w:t>
            </w:r>
          </w:p>
        </w:tc>
        <w:tc>
          <w:tcPr>
            <w:tcW w:w="2931" w:type="pct"/>
            <w:tcBorders>
              <w:top w:val="nil"/>
              <w:left w:val="nil"/>
              <w:bottom w:val="single" w:sz="4" w:space="0" w:color="C0C0C0"/>
              <w:right w:val="single" w:sz="4" w:space="0" w:color="000080"/>
            </w:tcBorders>
            <w:shd w:val="clear" w:color="auto" w:fill="auto"/>
            <w:hideMark/>
          </w:tcPr>
          <w:p w:rsidR="0000168A" w:rsidRPr="0000168A" w:rsidRDefault="0000168A" w:rsidP="0000168A">
            <w:pPr>
              <w:spacing w:after="0" w:line="240" w:lineRule="auto"/>
              <w:rPr>
                <w:rFonts w:ascii="Arial" w:eastAsia="Times New Roman" w:hAnsi="Arial" w:cs="Arial"/>
                <w:sz w:val="18"/>
                <w:szCs w:val="18"/>
                <w:lang w:eastAsia="hr-HR"/>
              </w:rPr>
            </w:pPr>
            <w:r w:rsidRPr="0000168A">
              <w:rPr>
                <w:rFonts w:ascii="Arial" w:eastAsia="Times New Roman" w:hAnsi="Arial" w:cs="Arial"/>
                <w:sz w:val="18"/>
                <w:szCs w:val="18"/>
                <w:lang w:eastAsia="hr-HR"/>
              </w:rPr>
              <w:t>Prihodi od prodaje proizvoda i robe</w:t>
            </w:r>
          </w:p>
        </w:tc>
        <w:tc>
          <w:tcPr>
            <w:tcW w:w="191" w:type="pct"/>
            <w:tcBorders>
              <w:top w:val="nil"/>
              <w:left w:val="nil"/>
              <w:bottom w:val="single" w:sz="4" w:space="0" w:color="C0C0C0"/>
              <w:right w:val="single" w:sz="4" w:space="0" w:color="000080"/>
            </w:tcBorders>
            <w:shd w:val="clear" w:color="auto" w:fill="auto"/>
            <w:hideMark/>
          </w:tcPr>
          <w:p w:rsidR="0000168A" w:rsidRPr="0000168A" w:rsidRDefault="0000168A" w:rsidP="0000168A">
            <w:pPr>
              <w:spacing w:after="0" w:line="240" w:lineRule="auto"/>
              <w:jc w:val="center"/>
              <w:rPr>
                <w:rFonts w:ascii="Arial" w:eastAsia="Times New Roman" w:hAnsi="Arial" w:cs="Arial"/>
                <w:b/>
                <w:bCs/>
                <w:sz w:val="16"/>
                <w:szCs w:val="16"/>
                <w:lang w:eastAsia="hr-HR"/>
              </w:rPr>
            </w:pPr>
            <w:r w:rsidRPr="0000168A">
              <w:rPr>
                <w:rFonts w:ascii="Arial" w:eastAsia="Times New Roman" w:hAnsi="Arial" w:cs="Arial"/>
                <w:b/>
                <w:bCs/>
                <w:sz w:val="16"/>
                <w:szCs w:val="16"/>
                <w:lang w:eastAsia="hr-HR"/>
              </w:rPr>
              <w:t>125</w:t>
            </w:r>
          </w:p>
        </w:tc>
        <w:tc>
          <w:tcPr>
            <w:tcW w:w="610" w:type="pct"/>
            <w:tcBorders>
              <w:top w:val="nil"/>
              <w:left w:val="nil"/>
              <w:bottom w:val="single" w:sz="4" w:space="0" w:color="C0C0C0"/>
              <w:right w:val="single" w:sz="4" w:space="0" w:color="000080"/>
            </w:tcBorders>
            <w:shd w:val="clear" w:color="auto" w:fill="auto"/>
            <w:noWrap/>
            <w:hideMark/>
          </w:tcPr>
          <w:p w:rsidR="0000168A" w:rsidRPr="0000168A" w:rsidRDefault="0000168A" w:rsidP="0000168A">
            <w:pPr>
              <w:spacing w:after="0" w:line="240" w:lineRule="auto"/>
              <w:jc w:val="right"/>
              <w:rPr>
                <w:rFonts w:ascii="Arial" w:eastAsia="Times New Roman" w:hAnsi="Arial" w:cs="Arial"/>
                <w:sz w:val="16"/>
                <w:szCs w:val="16"/>
                <w:lang w:eastAsia="hr-HR"/>
              </w:rPr>
            </w:pPr>
            <w:r w:rsidRPr="0000168A">
              <w:rPr>
                <w:rFonts w:ascii="Arial" w:eastAsia="Times New Roman" w:hAnsi="Arial" w:cs="Arial"/>
                <w:sz w:val="16"/>
                <w:szCs w:val="16"/>
                <w:lang w:eastAsia="hr-HR"/>
              </w:rPr>
              <w:t> </w:t>
            </w:r>
          </w:p>
        </w:tc>
        <w:tc>
          <w:tcPr>
            <w:tcW w:w="610" w:type="pct"/>
            <w:tcBorders>
              <w:top w:val="nil"/>
              <w:left w:val="nil"/>
              <w:bottom w:val="single" w:sz="4" w:space="0" w:color="C0C0C0"/>
              <w:right w:val="single" w:sz="4" w:space="0" w:color="000080"/>
            </w:tcBorders>
            <w:shd w:val="clear" w:color="auto" w:fill="auto"/>
            <w:noWrap/>
            <w:hideMark/>
          </w:tcPr>
          <w:p w:rsidR="0000168A" w:rsidRPr="0000168A" w:rsidRDefault="0000168A" w:rsidP="0000168A">
            <w:pPr>
              <w:spacing w:after="0" w:line="240" w:lineRule="auto"/>
              <w:jc w:val="right"/>
              <w:rPr>
                <w:rFonts w:ascii="Arial" w:eastAsia="Times New Roman" w:hAnsi="Arial" w:cs="Arial"/>
                <w:sz w:val="16"/>
                <w:szCs w:val="16"/>
                <w:lang w:eastAsia="hr-HR"/>
              </w:rPr>
            </w:pPr>
            <w:r w:rsidRPr="0000168A">
              <w:rPr>
                <w:rFonts w:ascii="Arial" w:eastAsia="Times New Roman" w:hAnsi="Arial" w:cs="Arial"/>
                <w:sz w:val="16"/>
                <w:szCs w:val="16"/>
                <w:lang w:eastAsia="hr-HR"/>
              </w:rPr>
              <w:t> </w:t>
            </w:r>
          </w:p>
        </w:tc>
        <w:tc>
          <w:tcPr>
            <w:tcW w:w="285" w:type="pct"/>
            <w:tcBorders>
              <w:top w:val="nil"/>
              <w:left w:val="nil"/>
              <w:bottom w:val="single" w:sz="4" w:space="0" w:color="C0C0C0"/>
              <w:right w:val="single" w:sz="4" w:space="0" w:color="000000"/>
            </w:tcBorders>
            <w:shd w:val="clear" w:color="auto" w:fill="auto"/>
            <w:noWrap/>
            <w:hideMark/>
          </w:tcPr>
          <w:p w:rsidR="0000168A" w:rsidRPr="0000168A" w:rsidRDefault="0000168A" w:rsidP="0000168A">
            <w:pPr>
              <w:spacing w:after="0" w:line="240" w:lineRule="auto"/>
              <w:jc w:val="right"/>
              <w:rPr>
                <w:rFonts w:ascii="Arial" w:eastAsia="Times New Roman" w:hAnsi="Arial" w:cs="Arial"/>
                <w:sz w:val="16"/>
                <w:szCs w:val="16"/>
                <w:lang w:eastAsia="hr-HR"/>
              </w:rPr>
            </w:pPr>
            <w:r w:rsidRPr="0000168A">
              <w:rPr>
                <w:rFonts w:ascii="Arial" w:eastAsia="Times New Roman" w:hAnsi="Arial" w:cs="Arial"/>
                <w:sz w:val="16"/>
                <w:szCs w:val="16"/>
                <w:lang w:eastAsia="hr-HR"/>
              </w:rPr>
              <w:t>-</w:t>
            </w:r>
          </w:p>
        </w:tc>
      </w:tr>
      <w:tr w:rsidR="0000168A" w:rsidRPr="0000168A" w:rsidTr="0000168A">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00168A" w:rsidRPr="0000168A" w:rsidRDefault="0000168A" w:rsidP="0000168A">
            <w:pPr>
              <w:spacing w:after="0" w:line="240" w:lineRule="auto"/>
              <w:rPr>
                <w:rFonts w:ascii="Arial" w:eastAsia="Times New Roman" w:hAnsi="Arial" w:cs="Arial"/>
                <w:sz w:val="18"/>
                <w:szCs w:val="18"/>
                <w:lang w:eastAsia="hr-HR"/>
              </w:rPr>
            </w:pPr>
            <w:r w:rsidRPr="0000168A">
              <w:rPr>
                <w:rFonts w:ascii="Arial" w:eastAsia="Times New Roman" w:hAnsi="Arial" w:cs="Arial"/>
                <w:sz w:val="18"/>
                <w:szCs w:val="18"/>
                <w:lang w:eastAsia="hr-HR"/>
              </w:rPr>
              <w:t>6615</w:t>
            </w:r>
          </w:p>
        </w:tc>
        <w:tc>
          <w:tcPr>
            <w:tcW w:w="2931" w:type="pct"/>
            <w:tcBorders>
              <w:top w:val="nil"/>
              <w:left w:val="nil"/>
              <w:bottom w:val="single" w:sz="4" w:space="0" w:color="C0C0C0"/>
              <w:right w:val="single" w:sz="4" w:space="0" w:color="000080"/>
            </w:tcBorders>
            <w:shd w:val="clear" w:color="auto" w:fill="auto"/>
            <w:hideMark/>
          </w:tcPr>
          <w:p w:rsidR="0000168A" w:rsidRPr="0000168A" w:rsidRDefault="0000168A" w:rsidP="0000168A">
            <w:pPr>
              <w:spacing w:after="0" w:line="240" w:lineRule="auto"/>
              <w:rPr>
                <w:rFonts w:ascii="Arial" w:eastAsia="Times New Roman" w:hAnsi="Arial" w:cs="Arial"/>
                <w:sz w:val="18"/>
                <w:szCs w:val="18"/>
                <w:lang w:eastAsia="hr-HR"/>
              </w:rPr>
            </w:pPr>
            <w:r w:rsidRPr="0000168A">
              <w:rPr>
                <w:rFonts w:ascii="Arial" w:eastAsia="Times New Roman" w:hAnsi="Arial" w:cs="Arial"/>
                <w:sz w:val="18"/>
                <w:szCs w:val="18"/>
                <w:lang w:eastAsia="hr-HR"/>
              </w:rPr>
              <w:t>Prihodi od pruženih usluga</w:t>
            </w:r>
          </w:p>
        </w:tc>
        <w:tc>
          <w:tcPr>
            <w:tcW w:w="191" w:type="pct"/>
            <w:tcBorders>
              <w:top w:val="nil"/>
              <w:left w:val="nil"/>
              <w:bottom w:val="single" w:sz="4" w:space="0" w:color="C0C0C0"/>
              <w:right w:val="single" w:sz="4" w:space="0" w:color="000080"/>
            </w:tcBorders>
            <w:shd w:val="clear" w:color="auto" w:fill="auto"/>
            <w:hideMark/>
          </w:tcPr>
          <w:p w:rsidR="0000168A" w:rsidRPr="0000168A" w:rsidRDefault="0000168A" w:rsidP="0000168A">
            <w:pPr>
              <w:spacing w:after="0" w:line="240" w:lineRule="auto"/>
              <w:jc w:val="center"/>
              <w:rPr>
                <w:rFonts w:ascii="Arial" w:eastAsia="Times New Roman" w:hAnsi="Arial" w:cs="Arial"/>
                <w:b/>
                <w:bCs/>
                <w:sz w:val="16"/>
                <w:szCs w:val="16"/>
                <w:lang w:eastAsia="hr-HR"/>
              </w:rPr>
            </w:pPr>
            <w:r w:rsidRPr="0000168A">
              <w:rPr>
                <w:rFonts w:ascii="Arial" w:eastAsia="Times New Roman" w:hAnsi="Arial" w:cs="Arial"/>
                <w:b/>
                <w:bCs/>
                <w:sz w:val="16"/>
                <w:szCs w:val="16"/>
                <w:lang w:eastAsia="hr-HR"/>
              </w:rPr>
              <w:t>126</w:t>
            </w:r>
          </w:p>
        </w:tc>
        <w:tc>
          <w:tcPr>
            <w:tcW w:w="610" w:type="pct"/>
            <w:tcBorders>
              <w:top w:val="nil"/>
              <w:left w:val="nil"/>
              <w:bottom w:val="single" w:sz="4" w:space="0" w:color="C0C0C0"/>
              <w:right w:val="single" w:sz="4" w:space="0" w:color="000080"/>
            </w:tcBorders>
            <w:shd w:val="clear" w:color="auto" w:fill="auto"/>
            <w:noWrap/>
            <w:hideMark/>
          </w:tcPr>
          <w:p w:rsidR="0000168A" w:rsidRPr="0000168A" w:rsidRDefault="0000168A" w:rsidP="0000168A">
            <w:pPr>
              <w:spacing w:after="0" w:line="240" w:lineRule="auto"/>
              <w:jc w:val="right"/>
              <w:rPr>
                <w:rFonts w:ascii="Arial" w:eastAsia="Times New Roman" w:hAnsi="Arial" w:cs="Arial"/>
                <w:sz w:val="16"/>
                <w:szCs w:val="16"/>
                <w:lang w:eastAsia="hr-HR"/>
              </w:rPr>
            </w:pPr>
            <w:r w:rsidRPr="0000168A">
              <w:rPr>
                <w:rFonts w:ascii="Arial" w:eastAsia="Times New Roman" w:hAnsi="Arial" w:cs="Arial"/>
                <w:sz w:val="16"/>
                <w:szCs w:val="16"/>
                <w:lang w:eastAsia="hr-HR"/>
              </w:rPr>
              <w:t>10.000</w:t>
            </w:r>
          </w:p>
        </w:tc>
        <w:tc>
          <w:tcPr>
            <w:tcW w:w="610" w:type="pct"/>
            <w:tcBorders>
              <w:top w:val="nil"/>
              <w:left w:val="nil"/>
              <w:bottom w:val="single" w:sz="4" w:space="0" w:color="C0C0C0"/>
              <w:right w:val="single" w:sz="4" w:space="0" w:color="000080"/>
            </w:tcBorders>
            <w:shd w:val="clear" w:color="auto" w:fill="auto"/>
            <w:noWrap/>
            <w:hideMark/>
          </w:tcPr>
          <w:p w:rsidR="0000168A" w:rsidRPr="0000168A" w:rsidRDefault="0000168A" w:rsidP="0000168A">
            <w:pPr>
              <w:spacing w:after="0" w:line="240" w:lineRule="auto"/>
              <w:jc w:val="right"/>
              <w:rPr>
                <w:rFonts w:ascii="Arial" w:eastAsia="Times New Roman" w:hAnsi="Arial" w:cs="Arial"/>
                <w:sz w:val="16"/>
                <w:szCs w:val="16"/>
                <w:lang w:eastAsia="hr-HR"/>
              </w:rPr>
            </w:pPr>
            <w:r w:rsidRPr="0000168A">
              <w:rPr>
                <w:rFonts w:ascii="Arial" w:eastAsia="Times New Roman" w:hAnsi="Arial" w:cs="Arial"/>
                <w:sz w:val="16"/>
                <w:szCs w:val="16"/>
                <w:lang w:eastAsia="hr-HR"/>
              </w:rPr>
              <w:t>5.477</w:t>
            </w:r>
          </w:p>
        </w:tc>
        <w:tc>
          <w:tcPr>
            <w:tcW w:w="285" w:type="pct"/>
            <w:tcBorders>
              <w:top w:val="nil"/>
              <w:left w:val="nil"/>
              <w:bottom w:val="single" w:sz="4" w:space="0" w:color="C0C0C0"/>
              <w:right w:val="single" w:sz="4" w:space="0" w:color="000000"/>
            </w:tcBorders>
            <w:shd w:val="clear" w:color="auto" w:fill="auto"/>
            <w:noWrap/>
            <w:hideMark/>
          </w:tcPr>
          <w:p w:rsidR="0000168A" w:rsidRPr="0000168A" w:rsidRDefault="0000168A" w:rsidP="0000168A">
            <w:pPr>
              <w:spacing w:after="0" w:line="240" w:lineRule="auto"/>
              <w:jc w:val="right"/>
              <w:rPr>
                <w:rFonts w:ascii="Arial" w:eastAsia="Times New Roman" w:hAnsi="Arial" w:cs="Arial"/>
                <w:sz w:val="16"/>
                <w:szCs w:val="16"/>
                <w:lang w:eastAsia="hr-HR"/>
              </w:rPr>
            </w:pPr>
            <w:r w:rsidRPr="0000168A">
              <w:rPr>
                <w:rFonts w:ascii="Arial" w:eastAsia="Times New Roman" w:hAnsi="Arial" w:cs="Arial"/>
                <w:sz w:val="16"/>
                <w:szCs w:val="16"/>
                <w:lang w:eastAsia="hr-HR"/>
              </w:rPr>
              <w:t>54,8</w:t>
            </w:r>
          </w:p>
        </w:tc>
      </w:tr>
    </w:tbl>
    <w:p w:rsidR="00DB3C58" w:rsidRDefault="0000168A" w:rsidP="008048A4">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124 – Prihodi od prodaje proizvoda i robe te pruženih usluga odnose se na usluge najma prostora za samoposlužne aparate niži su za 45,2% jer se usluge najma prostora partnerima nisu naplaćivale za vrijeme provođenja nastave u on-line obliku.</w:t>
      </w:r>
    </w:p>
    <w:p w:rsidR="00120921" w:rsidRDefault="00120921" w:rsidP="008048A4">
      <w:pPr>
        <w:overflowPunct w:val="0"/>
        <w:autoSpaceDE w:val="0"/>
        <w:autoSpaceDN w:val="0"/>
        <w:adjustRightInd w:val="0"/>
        <w:spacing w:after="0" w:line="240" w:lineRule="auto"/>
        <w:jc w:val="both"/>
        <w:textAlignment w:val="baseline"/>
        <w:rPr>
          <w:rFonts w:cs="Arial Unicode MS"/>
          <w:lang w:val="pl-PL"/>
        </w:rPr>
      </w:pPr>
    </w:p>
    <w:p w:rsidR="00120921" w:rsidRDefault="00120921" w:rsidP="00120921">
      <w:pPr>
        <w:spacing w:after="0" w:line="240" w:lineRule="auto"/>
        <w:rPr>
          <w:rFonts w:cs="Arial Unicode MS"/>
          <w:lang w:val="pl-PL"/>
        </w:rPr>
      </w:pPr>
      <w:r w:rsidRPr="009B5FBF">
        <w:rPr>
          <w:rFonts w:cs="Arial Unicode MS"/>
          <w:lang w:val="pl-PL"/>
        </w:rPr>
        <w:lastRenderedPageBreak/>
        <w:t xml:space="preserve">Tablica br. </w:t>
      </w:r>
      <w:r>
        <w:rPr>
          <w:rFonts w:cs="Arial Unicode MS"/>
          <w:lang w:val="pl-PL"/>
        </w:rPr>
        <w:t>19</w:t>
      </w:r>
      <w:r w:rsidRPr="009B5FBF">
        <w:rPr>
          <w:rFonts w:cs="Arial Unicode MS"/>
          <w:lang w:val="pl-PL"/>
        </w:rPr>
        <w:t>. Isječak iz Obrasca PR-RAS Gimnazije Eugena Kumičića Opatija na dan 31.12.20</w:t>
      </w:r>
      <w:r>
        <w:rPr>
          <w:rFonts w:cs="Arial Unicode MS"/>
          <w:lang w:val="pl-PL"/>
        </w:rPr>
        <w:t>20</w:t>
      </w:r>
      <w:r w:rsidRPr="009B5FBF">
        <w:rPr>
          <w:rFonts w:cs="Arial Unicode MS"/>
          <w:lang w:val="pl-PL"/>
        </w:rPr>
        <w:t>. god.</w:t>
      </w:r>
    </w:p>
    <w:tbl>
      <w:tblPr>
        <w:tblW w:w="5000" w:type="pct"/>
        <w:tblLook w:val="04A0" w:firstRow="1" w:lastRow="0" w:firstColumn="1" w:lastColumn="0" w:noHBand="0" w:noVBand="1"/>
      </w:tblPr>
      <w:tblGrid>
        <w:gridCol w:w="617"/>
        <w:gridCol w:w="6205"/>
        <w:gridCol w:w="483"/>
        <w:gridCol w:w="646"/>
        <w:gridCol w:w="807"/>
        <w:gridCol w:w="528"/>
      </w:tblGrid>
      <w:tr w:rsidR="0090463B" w:rsidRPr="0090463B" w:rsidTr="0090463B">
        <w:trPr>
          <w:trHeight w:val="240"/>
        </w:trPr>
        <w:tc>
          <w:tcPr>
            <w:tcW w:w="363" w:type="pct"/>
            <w:tcBorders>
              <w:top w:val="single" w:sz="4" w:space="0" w:color="C0C0C0"/>
              <w:left w:val="single" w:sz="4" w:space="0" w:color="000000"/>
              <w:bottom w:val="single" w:sz="4" w:space="0" w:color="C0C0C0"/>
              <w:right w:val="single" w:sz="4" w:space="0" w:color="000080"/>
            </w:tcBorders>
            <w:shd w:val="clear" w:color="auto" w:fill="auto"/>
            <w:hideMark/>
          </w:tcPr>
          <w:p w:rsidR="0090463B" w:rsidRPr="0090463B" w:rsidRDefault="0090463B" w:rsidP="0090463B">
            <w:pPr>
              <w:spacing w:after="0" w:line="240" w:lineRule="auto"/>
              <w:rPr>
                <w:rFonts w:ascii="Arial" w:eastAsia="Times New Roman" w:hAnsi="Arial" w:cs="Arial"/>
                <w:sz w:val="18"/>
                <w:szCs w:val="18"/>
                <w:lang w:eastAsia="hr-HR"/>
              </w:rPr>
            </w:pPr>
            <w:r w:rsidRPr="0090463B">
              <w:rPr>
                <w:rFonts w:ascii="Arial" w:eastAsia="Times New Roman" w:hAnsi="Arial" w:cs="Arial"/>
                <w:sz w:val="18"/>
                <w:szCs w:val="18"/>
                <w:lang w:eastAsia="hr-HR"/>
              </w:rPr>
              <w:t>663</w:t>
            </w:r>
          </w:p>
        </w:tc>
        <w:tc>
          <w:tcPr>
            <w:tcW w:w="2940" w:type="pct"/>
            <w:tcBorders>
              <w:top w:val="single" w:sz="4" w:space="0" w:color="C0C0C0"/>
              <w:left w:val="nil"/>
              <w:bottom w:val="single" w:sz="4" w:space="0" w:color="C0C0C0"/>
              <w:right w:val="single" w:sz="4" w:space="0" w:color="000080"/>
            </w:tcBorders>
            <w:shd w:val="clear" w:color="auto" w:fill="auto"/>
            <w:noWrap/>
            <w:hideMark/>
          </w:tcPr>
          <w:p w:rsidR="0090463B" w:rsidRPr="0090463B" w:rsidRDefault="0090463B" w:rsidP="0090463B">
            <w:pPr>
              <w:spacing w:after="0" w:line="240" w:lineRule="auto"/>
              <w:rPr>
                <w:rFonts w:ascii="Arial" w:eastAsia="Times New Roman" w:hAnsi="Arial" w:cs="Arial"/>
                <w:sz w:val="18"/>
                <w:szCs w:val="18"/>
                <w:lang w:eastAsia="hr-HR"/>
              </w:rPr>
            </w:pPr>
            <w:r w:rsidRPr="0090463B">
              <w:rPr>
                <w:rFonts w:ascii="Arial" w:eastAsia="Times New Roman" w:hAnsi="Arial" w:cs="Arial"/>
                <w:sz w:val="18"/>
                <w:szCs w:val="18"/>
                <w:lang w:eastAsia="hr-HR"/>
              </w:rPr>
              <w:t>Donacije od pravnih i fizičkih osoba izvan općeg proračuna (AOP 128+129)</w:t>
            </w:r>
          </w:p>
        </w:tc>
        <w:tc>
          <w:tcPr>
            <w:tcW w:w="191" w:type="pct"/>
            <w:tcBorders>
              <w:top w:val="single" w:sz="4" w:space="0" w:color="C0C0C0"/>
              <w:left w:val="nil"/>
              <w:bottom w:val="single" w:sz="4" w:space="0" w:color="C0C0C0"/>
              <w:right w:val="single" w:sz="4" w:space="0" w:color="000080"/>
            </w:tcBorders>
            <w:shd w:val="clear" w:color="auto" w:fill="auto"/>
            <w:hideMark/>
          </w:tcPr>
          <w:p w:rsidR="0090463B" w:rsidRPr="0090463B" w:rsidRDefault="0090463B" w:rsidP="0090463B">
            <w:pPr>
              <w:spacing w:after="0" w:line="240" w:lineRule="auto"/>
              <w:jc w:val="center"/>
              <w:rPr>
                <w:rFonts w:ascii="Arial" w:eastAsia="Times New Roman" w:hAnsi="Arial" w:cs="Arial"/>
                <w:b/>
                <w:bCs/>
                <w:sz w:val="16"/>
                <w:szCs w:val="16"/>
                <w:lang w:eastAsia="hr-HR"/>
              </w:rPr>
            </w:pPr>
            <w:r w:rsidRPr="0090463B">
              <w:rPr>
                <w:rFonts w:ascii="Arial" w:eastAsia="Times New Roman" w:hAnsi="Arial" w:cs="Arial"/>
                <w:b/>
                <w:bCs/>
                <w:sz w:val="16"/>
                <w:szCs w:val="16"/>
                <w:lang w:eastAsia="hr-HR"/>
              </w:rPr>
              <w:t>127</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90463B" w:rsidRPr="0090463B" w:rsidRDefault="0090463B" w:rsidP="0090463B">
            <w:pPr>
              <w:spacing w:after="0" w:line="240" w:lineRule="auto"/>
              <w:jc w:val="right"/>
              <w:rPr>
                <w:rFonts w:ascii="Arial" w:eastAsia="Times New Roman" w:hAnsi="Arial" w:cs="Arial"/>
                <w:b/>
                <w:bCs/>
                <w:color w:val="000080"/>
                <w:sz w:val="16"/>
                <w:szCs w:val="16"/>
                <w:lang w:eastAsia="hr-HR"/>
              </w:rPr>
            </w:pPr>
            <w:r w:rsidRPr="0090463B">
              <w:rPr>
                <w:rFonts w:ascii="Arial" w:eastAsia="Times New Roman" w:hAnsi="Arial" w:cs="Arial"/>
                <w:b/>
                <w:bCs/>
                <w:color w:val="000080"/>
                <w:sz w:val="16"/>
                <w:szCs w:val="16"/>
                <w:lang w:eastAsia="hr-HR"/>
              </w:rPr>
              <w:t>6.449</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90463B" w:rsidRPr="0090463B" w:rsidRDefault="0090463B" w:rsidP="0090463B">
            <w:pPr>
              <w:spacing w:after="0" w:line="240" w:lineRule="auto"/>
              <w:jc w:val="right"/>
              <w:rPr>
                <w:rFonts w:ascii="Arial" w:eastAsia="Times New Roman" w:hAnsi="Arial" w:cs="Arial"/>
                <w:b/>
                <w:bCs/>
                <w:color w:val="000080"/>
                <w:sz w:val="16"/>
                <w:szCs w:val="16"/>
                <w:lang w:eastAsia="hr-HR"/>
              </w:rPr>
            </w:pPr>
            <w:r w:rsidRPr="0090463B">
              <w:rPr>
                <w:rFonts w:ascii="Arial" w:eastAsia="Times New Roman" w:hAnsi="Arial" w:cs="Arial"/>
                <w:b/>
                <w:bCs/>
                <w:color w:val="000080"/>
                <w:sz w:val="16"/>
                <w:szCs w:val="16"/>
                <w:lang w:eastAsia="hr-HR"/>
              </w:rPr>
              <w:t>1.374</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90463B" w:rsidRPr="0090463B" w:rsidRDefault="0090463B" w:rsidP="0090463B">
            <w:pPr>
              <w:spacing w:after="0" w:line="240" w:lineRule="auto"/>
              <w:jc w:val="right"/>
              <w:rPr>
                <w:rFonts w:ascii="Arial" w:eastAsia="Times New Roman" w:hAnsi="Arial" w:cs="Arial"/>
                <w:sz w:val="16"/>
                <w:szCs w:val="16"/>
                <w:lang w:eastAsia="hr-HR"/>
              </w:rPr>
            </w:pPr>
            <w:r w:rsidRPr="0090463B">
              <w:rPr>
                <w:rFonts w:ascii="Arial" w:eastAsia="Times New Roman" w:hAnsi="Arial" w:cs="Arial"/>
                <w:sz w:val="16"/>
                <w:szCs w:val="16"/>
                <w:lang w:eastAsia="hr-HR"/>
              </w:rPr>
              <w:t>21,3</w:t>
            </w:r>
          </w:p>
        </w:tc>
      </w:tr>
      <w:tr w:rsidR="0090463B" w:rsidRPr="0090463B" w:rsidTr="0090463B">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90463B" w:rsidRPr="0090463B" w:rsidRDefault="0090463B" w:rsidP="0090463B">
            <w:pPr>
              <w:spacing w:after="0" w:line="240" w:lineRule="auto"/>
              <w:rPr>
                <w:rFonts w:ascii="Arial" w:eastAsia="Times New Roman" w:hAnsi="Arial" w:cs="Arial"/>
                <w:sz w:val="18"/>
                <w:szCs w:val="18"/>
                <w:lang w:eastAsia="hr-HR"/>
              </w:rPr>
            </w:pPr>
            <w:r w:rsidRPr="0090463B">
              <w:rPr>
                <w:rFonts w:ascii="Arial" w:eastAsia="Times New Roman" w:hAnsi="Arial" w:cs="Arial"/>
                <w:sz w:val="18"/>
                <w:szCs w:val="18"/>
                <w:lang w:eastAsia="hr-HR"/>
              </w:rPr>
              <w:t>6631</w:t>
            </w:r>
          </w:p>
        </w:tc>
        <w:tc>
          <w:tcPr>
            <w:tcW w:w="2940" w:type="pct"/>
            <w:tcBorders>
              <w:top w:val="nil"/>
              <w:left w:val="nil"/>
              <w:bottom w:val="single" w:sz="4" w:space="0" w:color="C0C0C0"/>
              <w:right w:val="single" w:sz="4" w:space="0" w:color="000080"/>
            </w:tcBorders>
            <w:shd w:val="clear" w:color="auto" w:fill="auto"/>
            <w:hideMark/>
          </w:tcPr>
          <w:p w:rsidR="0090463B" w:rsidRPr="0090463B" w:rsidRDefault="0090463B" w:rsidP="0090463B">
            <w:pPr>
              <w:spacing w:after="0" w:line="240" w:lineRule="auto"/>
              <w:rPr>
                <w:rFonts w:ascii="Arial" w:eastAsia="Times New Roman" w:hAnsi="Arial" w:cs="Arial"/>
                <w:sz w:val="18"/>
                <w:szCs w:val="18"/>
                <w:lang w:eastAsia="hr-HR"/>
              </w:rPr>
            </w:pPr>
            <w:r w:rsidRPr="0090463B">
              <w:rPr>
                <w:rFonts w:ascii="Arial" w:eastAsia="Times New Roman" w:hAnsi="Arial" w:cs="Arial"/>
                <w:sz w:val="18"/>
                <w:szCs w:val="18"/>
                <w:lang w:eastAsia="hr-HR"/>
              </w:rPr>
              <w:t>Tekuće donacije</w:t>
            </w:r>
          </w:p>
        </w:tc>
        <w:tc>
          <w:tcPr>
            <w:tcW w:w="191" w:type="pct"/>
            <w:tcBorders>
              <w:top w:val="nil"/>
              <w:left w:val="nil"/>
              <w:bottom w:val="single" w:sz="4" w:space="0" w:color="C0C0C0"/>
              <w:right w:val="single" w:sz="4" w:space="0" w:color="000080"/>
            </w:tcBorders>
            <w:shd w:val="clear" w:color="auto" w:fill="auto"/>
            <w:hideMark/>
          </w:tcPr>
          <w:p w:rsidR="0090463B" w:rsidRPr="0090463B" w:rsidRDefault="0090463B" w:rsidP="0090463B">
            <w:pPr>
              <w:spacing w:after="0" w:line="240" w:lineRule="auto"/>
              <w:jc w:val="center"/>
              <w:rPr>
                <w:rFonts w:ascii="Arial" w:eastAsia="Times New Roman" w:hAnsi="Arial" w:cs="Arial"/>
                <w:b/>
                <w:bCs/>
                <w:sz w:val="16"/>
                <w:szCs w:val="16"/>
                <w:lang w:eastAsia="hr-HR"/>
              </w:rPr>
            </w:pPr>
            <w:r w:rsidRPr="0090463B">
              <w:rPr>
                <w:rFonts w:ascii="Arial" w:eastAsia="Times New Roman" w:hAnsi="Arial" w:cs="Arial"/>
                <w:b/>
                <w:bCs/>
                <w:sz w:val="16"/>
                <w:szCs w:val="16"/>
                <w:lang w:eastAsia="hr-HR"/>
              </w:rPr>
              <w:t>128</w:t>
            </w:r>
          </w:p>
        </w:tc>
        <w:tc>
          <w:tcPr>
            <w:tcW w:w="610" w:type="pct"/>
            <w:tcBorders>
              <w:top w:val="nil"/>
              <w:left w:val="nil"/>
              <w:bottom w:val="single" w:sz="4" w:space="0" w:color="C0C0C0"/>
              <w:right w:val="single" w:sz="4" w:space="0" w:color="000080"/>
            </w:tcBorders>
            <w:shd w:val="clear" w:color="auto" w:fill="auto"/>
            <w:noWrap/>
            <w:hideMark/>
          </w:tcPr>
          <w:p w:rsidR="0090463B" w:rsidRPr="0090463B" w:rsidRDefault="0090463B" w:rsidP="0090463B">
            <w:pPr>
              <w:spacing w:after="0" w:line="240" w:lineRule="auto"/>
              <w:jc w:val="right"/>
              <w:rPr>
                <w:rFonts w:ascii="Arial" w:eastAsia="Times New Roman" w:hAnsi="Arial" w:cs="Arial"/>
                <w:sz w:val="16"/>
                <w:szCs w:val="16"/>
                <w:lang w:eastAsia="hr-HR"/>
              </w:rPr>
            </w:pPr>
            <w:r w:rsidRPr="0090463B">
              <w:rPr>
                <w:rFonts w:ascii="Arial" w:eastAsia="Times New Roman" w:hAnsi="Arial" w:cs="Arial"/>
                <w:sz w:val="16"/>
                <w:szCs w:val="16"/>
                <w:lang w:eastAsia="hr-HR"/>
              </w:rPr>
              <w:t>864</w:t>
            </w:r>
          </w:p>
        </w:tc>
        <w:tc>
          <w:tcPr>
            <w:tcW w:w="610" w:type="pct"/>
            <w:tcBorders>
              <w:top w:val="nil"/>
              <w:left w:val="nil"/>
              <w:bottom w:val="single" w:sz="4" w:space="0" w:color="C0C0C0"/>
              <w:right w:val="single" w:sz="4" w:space="0" w:color="000080"/>
            </w:tcBorders>
            <w:shd w:val="clear" w:color="auto" w:fill="auto"/>
            <w:noWrap/>
            <w:hideMark/>
          </w:tcPr>
          <w:p w:rsidR="0090463B" w:rsidRPr="0090463B" w:rsidRDefault="0090463B" w:rsidP="0090463B">
            <w:pPr>
              <w:spacing w:after="0" w:line="240" w:lineRule="auto"/>
              <w:jc w:val="right"/>
              <w:rPr>
                <w:rFonts w:ascii="Arial" w:eastAsia="Times New Roman" w:hAnsi="Arial" w:cs="Arial"/>
                <w:sz w:val="16"/>
                <w:szCs w:val="16"/>
                <w:lang w:eastAsia="hr-HR"/>
              </w:rPr>
            </w:pPr>
            <w:r w:rsidRPr="0090463B">
              <w:rPr>
                <w:rFonts w:ascii="Arial" w:eastAsia="Times New Roman" w:hAnsi="Arial" w:cs="Arial"/>
                <w:sz w:val="16"/>
                <w:szCs w:val="16"/>
                <w:lang w:eastAsia="hr-HR"/>
              </w:rPr>
              <w:t>774</w:t>
            </w:r>
          </w:p>
        </w:tc>
        <w:tc>
          <w:tcPr>
            <w:tcW w:w="285" w:type="pct"/>
            <w:tcBorders>
              <w:top w:val="nil"/>
              <w:left w:val="nil"/>
              <w:bottom w:val="single" w:sz="4" w:space="0" w:color="C0C0C0"/>
              <w:right w:val="single" w:sz="4" w:space="0" w:color="000000"/>
            </w:tcBorders>
            <w:shd w:val="clear" w:color="auto" w:fill="auto"/>
            <w:noWrap/>
            <w:hideMark/>
          </w:tcPr>
          <w:p w:rsidR="0090463B" w:rsidRPr="0090463B" w:rsidRDefault="0090463B" w:rsidP="0090463B">
            <w:pPr>
              <w:spacing w:after="0" w:line="240" w:lineRule="auto"/>
              <w:jc w:val="right"/>
              <w:rPr>
                <w:rFonts w:ascii="Arial" w:eastAsia="Times New Roman" w:hAnsi="Arial" w:cs="Arial"/>
                <w:sz w:val="16"/>
                <w:szCs w:val="16"/>
                <w:lang w:eastAsia="hr-HR"/>
              </w:rPr>
            </w:pPr>
            <w:r w:rsidRPr="0090463B">
              <w:rPr>
                <w:rFonts w:ascii="Arial" w:eastAsia="Times New Roman" w:hAnsi="Arial" w:cs="Arial"/>
                <w:sz w:val="16"/>
                <w:szCs w:val="16"/>
                <w:lang w:eastAsia="hr-HR"/>
              </w:rPr>
              <w:t>89,6</w:t>
            </w:r>
          </w:p>
        </w:tc>
      </w:tr>
      <w:tr w:rsidR="0090463B" w:rsidRPr="0090463B" w:rsidTr="0090463B">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90463B" w:rsidRPr="0090463B" w:rsidRDefault="0090463B" w:rsidP="0090463B">
            <w:pPr>
              <w:spacing w:after="0" w:line="240" w:lineRule="auto"/>
              <w:rPr>
                <w:rFonts w:ascii="Arial" w:eastAsia="Times New Roman" w:hAnsi="Arial" w:cs="Arial"/>
                <w:sz w:val="18"/>
                <w:szCs w:val="18"/>
                <w:lang w:eastAsia="hr-HR"/>
              </w:rPr>
            </w:pPr>
            <w:r w:rsidRPr="0090463B">
              <w:rPr>
                <w:rFonts w:ascii="Arial" w:eastAsia="Times New Roman" w:hAnsi="Arial" w:cs="Arial"/>
                <w:sz w:val="18"/>
                <w:szCs w:val="18"/>
                <w:lang w:eastAsia="hr-HR"/>
              </w:rPr>
              <w:t>6632</w:t>
            </w:r>
          </w:p>
        </w:tc>
        <w:tc>
          <w:tcPr>
            <w:tcW w:w="2940" w:type="pct"/>
            <w:tcBorders>
              <w:top w:val="nil"/>
              <w:left w:val="nil"/>
              <w:bottom w:val="single" w:sz="4" w:space="0" w:color="C0C0C0"/>
              <w:right w:val="single" w:sz="4" w:space="0" w:color="000080"/>
            </w:tcBorders>
            <w:shd w:val="clear" w:color="auto" w:fill="auto"/>
            <w:noWrap/>
            <w:hideMark/>
          </w:tcPr>
          <w:p w:rsidR="0090463B" w:rsidRPr="0090463B" w:rsidRDefault="0090463B" w:rsidP="0090463B">
            <w:pPr>
              <w:spacing w:after="0" w:line="240" w:lineRule="auto"/>
              <w:rPr>
                <w:rFonts w:ascii="Arial" w:eastAsia="Times New Roman" w:hAnsi="Arial" w:cs="Arial"/>
                <w:sz w:val="18"/>
                <w:szCs w:val="18"/>
                <w:lang w:eastAsia="hr-HR"/>
              </w:rPr>
            </w:pPr>
            <w:r w:rsidRPr="0090463B">
              <w:rPr>
                <w:rFonts w:ascii="Arial" w:eastAsia="Times New Roman" w:hAnsi="Arial" w:cs="Arial"/>
                <w:sz w:val="18"/>
                <w:szCs w:val="18"/>
                <w:lang w:eastAsia="hr-HR"/>
              </w:rPr>
              <w:t>Kapitalne donacije</w:t>
            </w:r>
          </w:p>
        </w:tc>
        <w:tc>
          <w:tcPr>
            <w:tcW w:w="191" w:type="pct"/>
            <w:tcBorders>
              <w:top w:val="nil"/>
              <w:left w:val="nil"/>
              <w:bottom w:val="single" w:sz="4" w:space="0" w:color="C0C0C0"/>
              <w:right w:val="single" w:sz="4" w:space="0" w:color="000080"/>
            </w:tcBorders>
            <w:shd w:val="clear" w:color="auto" w:fill="auto"/>
            <w:hideMark/>
          </w:tcPr>
          <w:p w:rsidR="0090463B" w:rsidRPr="0090463B" w:rsidRDefault="0090463B" w:rsidP="0090463B">
            <w:pPr>
              <w:spacing w:after="0" w:line="240" w:lineRule="auto"/>
              <w:jc w:val="center"/>
              <w:rPr>
                <w:rFonts w:ascii="Arial" w:eastAsia="Times New Roman" w:hAnsi="Arial" w:cs="Arial"/>
                <w:b/>
                <w:bCs/>
                <w:sz w:val="16"/>
                <w:szCs w:val="16"/>
                <w:lang w:eastAsia="hr-HR"/>
              </w:rPr>
            </w:pPr>
            <w:r w:rsidRPr="0090463B">
              <w:rPr>
                <w:rFonts w:ascii="Arial" w:eastAsia="Times New Roman" w:hAnsi="Arial" w:cs="Arial"/>
                <w:b/>
                <w:bCs/>
                <w:sz w:val="16"/>
                <w:szCs w:val="16"/>
                <w:lang w:eastAsia="hr-HR"/>
              </w:rPr>
              <w:t>129</w:t>
            </w:r>
          </w:p>
        </w:tc>
        <w:tc>
          <w:tcPr>
            <w:tcW w:w="610" w:type="pct"/>
            <w:tcBorders>
              <w:top w:val="nil"/>
              <w:left w:val="nil"/>
              <w:bottom w:val="single" w:sz="4" w:space="0" w:color="C0C0C0"/>
              <w:right w:val="single" w:sz="4" w:space="0" w:color="000080"/>
            </w:tcBorders>
            <w:shd w:val="clear" w:color="auto" w:fill="auto"/>
            <w:noWrap/>
            <w:hideMark/>
          </w:tcPr>
          <w:p w:rsidR="0090463B" w:rsidRPr="0090463B" w:rsidRDefault="0090463B" w:rsidP="0090463B">
            <w:pPr>
              <w:spacing w:after="0" w:line="240" w:lineRule="auto"/>
              <w:jc w:val="right"/>
              <w:rPr>
                <w:rFonts w:ascii="Arial" w:eastAsia="Times New Roman" w:hAnsi="Arial" w:cs="Arial"/>
                <w:sz w:val="16"/>
                <w:szCs w:val="16"/>
                <w:lang w:eastAsia="hr-HR"/>
              </w:rPr>
            </w:pPr>
            <w:r w:rsidRPr="0090463B">
              <w:rPr>
                <w:rFonts w:ascii="Arial" w:eastAsia="Times New Roman" w:hAnsi="Arial" w:cs="Arial"/>
                <w:sz w:val="16"/>
                <w:szCs w:val="16"/>
                <w:lang w:eastAsia="hr-HR"/>
              </w:rPr>
              <w:t>5.585</w:t>
            </w:r>
          </w:p>
        </w:tc>
        <w:tc>
          <w:tcPr>
            <w:tcW w:w="610" w:type="pct"/>
            <w:tcBorders>
              <w:top w:val="nil"/>
              <w:left w:val="nil"/>
              <w:bottom w:val="single" w:sz="4" w:space="0" w:color="C0C0C0"/>
              <w:right w:val="single" w:sz="4" w:space="0" w:color="000080"/>
            </w:tcBorders>
            <w:shd w:val="clear" w:color="auto" w:fill="auto"/>
            <w:noWrap/>
            <w:hideMark/>
          </w:tcPr>
          <w:p w:rsidR="0090463B" w:rsidRPr="0090463B" w:rsidRDefault="0090463B" w:rsidP="0090463B">
            <w:pPr>
              <w:spacing w:after="0" w:line="240" w:lineRule="auto"/>
              <w:jc w:val="right"/>
              <w:rPr>
                <w:rFonts w:ascii="Arial" w:eastAsia="Times New Roman" w:hAnsi="Arial" w:cs="Arial"/>
                <w:sz w:val="16"/>
                <w:szCs w:val="16"/>
                <w:lang w:eastAsia="hr-HR"/>
              </w:rPr>
            </w:pPr>
            <w:r w:rsidRPr="0090463B">
              <w:rPr>
                <w:rFonts w:ascii="Arial" w:eastAsia="Times New Roman" w:hAnsi="Arial" w:cs="Arial"/>
                <w:sz w:val="16"/>
                <w:szCs w:val="16"/>
                <w:lang w:eastAsia="hr-HR"/>
              </w:rPr>
              <w:t>600</w:t>
            </w:r>
          </w:p>
        </w:tc>
        <w:tc>
          <w:tcPr>
            <w:tcW w:w="285" w:type="pct"/>
            <w:tcBorders>
              <w:top w:val="nil"/>
              <w:left w:val="nil"/>
              <w:bottom w:val="single" w:sz="4" w:space="0" w:color="C0C0C0"/>
              <w:right w:val="single" w:sz="4" w:space="0" w:color="000000"/>
            </w:tcBorders>
            <w:shd w:val="clear" w:color="auto" w:fill="auto"/>
            <w:noWrap/>
            <w:hideMark/>
          </w:tcPr>
          <w:p w:rsidR="0090463B" w:rsidRPr="0090463B" w:rsidRDefault="0090463B" w:rsidP="0090463B">
            <w:pPr>
              <w:spacing w:after="0" w:line="240" w:lineRule="auto"/>
              <w:jc w:val="right"/>
              <w:rPr>
                <w:rFonts w:ascii="Arial" w:eastAsia="Times New Roman" w:hAnsi="Arial" w:cs="Arial"/>
                <w:sz w:val="16"/>
                <w:szCs w:val="16"/>
                <w:lang w:eastAsia="hr-HR"/>
              </w:rPr>
            </w:pPr>
            <w:r w:rsidRPr="0090463B">
              <w:rPr>
                <w:rFonts w:ascii="Arial" w:eastAsia="Times New Roman" w:hAnsi="Arial" w:cs="Arial"/>
                <w:sz w:val="16"/>
                <w:szCs w:val="16"/>
                <w:lang w:eastAsia="hr-HR"/>
              </w:rPr>
              <w:t>10,7</w:t>
            </w:r>
          </w:p>
        </w:tc>
      </w:tr>
    </w:tbl>
    <w:p w:rsidR="00EC6DCE" w:rsidRDefault="00EC6DCE" w:rsidP="00180E5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127 – Donacije od pravnih i fizičkih osoba izvan općeg proračuna niže su za 78,7%. </w:t>
      </w:r>
      <w:r w:rsidR="00C60C88" w:rsidRPr="009B5FBF">
        <w:rPr>
          <w:rFonts w:cs="Arial Unicode MS"/>
          <w:lang w:val="pl-PL"/>
        </w:rPr>
        <w:t xml:space="preserve">U izvještajnom razdoblju školi je </w:t>
      </w:r>
      <w:r>
        <w:rPr>
          <w:rFonts w:cs="Arial Unicode MS"/>
          <w:lang w:val="pl-PL"/>
        </w:rPr>
        <w:t>Adriatic osiguranje doniralo 774 kn, a pravne i fizičke osobe knjige u vrijednosti 600 kn.</w:t>
      </w:r>
    </w:p>
    <w:p w:rsidR="00376771" w:rsidRDefault="00376771" w:rsidP="00180E52">
      <w:pPr>
        <w:overflowPunct w:val="0"/>
        <w:autoSpaceDE w:val="0"/>
        <w:autoSpaceDN w:val="0"/>
        <w:adjustRightInd w:val="0"/>
        <w:spacing w:after="0" w:line="240" w:lineRule="auto"/>
        <w:jc w:val="both"/>
        <w:textAlignment w:val="baseline"/>
        <w:rPr>
          <w:rFonts w:cs="Arial Unicode MS"/>
          <w:lang w:val="pl-PL"/>
        </w:rPr>
      </w:pPr>
    </w:p>
    <w:p w:rsidR="00143B66" w:rsidRDefault="00143B66" w:rsidP="00143B66">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376771">
        <w:rPr>
          <w:rFonts w:cs="Arial Unicode MS"/>
          <w:lang w:val="pl-PL"/>
        </w:rPr>
        <w:t>20</w:t>
      </w:r>
      <w:r w:rsidRPr="009B5FBF">
        <w:rPr>
          <w:rFonts w:cs="Arial Unicode MS"/>
          <w:lang w:val="pl-PL"/>
        </w:rPr>
        <w:t xml:space="preserve">. Isječak iz Obrasca PR-RAS Gimnazije Eugena Kumičića Opatija na dan </w:t>
      </w:r>
      <w:r w:rsidR="00A0577B">
        <w:rPr>
          <w:rFonts w:cs="Arial Unicode MS"/>
          <w:lang w:val="pl-PL"/>
        </w:rPr>
        <w:t>31.12.2020</w:t>
      </w:r>
      <w:r w:rsidRPr="009B5FBF">
        <w:rPr>
          <w:rFonts w:cs="Arial Unicode MS"/>
          <w:lang w:val="pl-PL"/>
        </w:rPr>
        <w:t>. god.</w:t>
      </w:r>
    </w:p>
    <w:tbl>
      <w:tblPr>
        <w:tblW w:w="5000" w:type="pct"/>
        <w:tblLook w:val="04A0" w:firstRow="1" w:lastRow="0" w:firstColumn="1" w:lastColumn="0" w:noHBand="0" w:noVBand="1"/>
      </w:tblPr>
      <w:tblGrid>
        <w:gridCol w:w="659"/>
        <w:gridCol w:w="5413"/>
        <w:gridCol w:w="483"/>
        <w:gridCol w:w="1101"/>
        <w:gridCol w:w="1102"/>
        <w:gridCol w:w="528"/>
      </w:tblGrid>
      <w:tr w:rsidR="001916CF" w:rsidRPr="001916CF" w:rsidTr="001916CF">
        <w:trPr>
          <w:trHeight w:val="480"/>
        </w:trPr>
        <w:tc>
          <w:tcPr>
            <w:tcW w:w="372" w:type="pct"/>
            <w:tcBorders>
              <w:top w:val="single" w:sz="4" w:space="0" w:color="C0C0C0"/>
              <w:left w:val="single" w:sz="4" w:space="0" w:color="000000"/>
              <w:bottom w:val="single" w:sz="4" w:space="0" w:color="C0C0C0"/>
              <w:right w:val="single" w:sz="4" w:space="0" w:color="000080"/>
            </w:tcBorders>
            <w:shd w:val="clear" w:color="auto" w:fill="auto"/>
            <w:hideMark/>
          </w:tcPr>
          <w:p w:rsidR="001916CF" w:rsidRPr="001916CF" w:rsidRDefault="001916CF" w:rsidP="001916CF">
            <w:pPr>
              <w:spacing w:after="0" w:line="240" w:lineRule="auto"/>
              <w:rPr>
                <w:rFonts w:ascii="Arial" w:eastAsia="Times New Roman" w:hAnsi="Arial" w:cs="Arial"/>
                <w:sz w:val="18"/>
                <w:szCs w:val="18"/>
                <w:lang w:eastAsia="hr-HR"/>
              </w:rPr>
            </w:pPr>
            <w:r w:rsidRPr="001916CF">
              <w:rPr>
                <w:rFonts w:ascii="Arial" w:eastAsia="Times New Roman" w:hAnsi="Arial" w:cs="Arial"/>
                <w:sz w:val="18"/>
                <w:szCs w:val="18"/>
                <w:lang w:eastAsia="hr-HR"/>
              </w:rPr>
              <w:t>671</w:t>
            </w:r>
          </w:p>
        </w:tc>
        <w:tc>
          <w:tcPr>
            <w:tcW w:w="2931" w:type="pct"/>
            <w:tcBorders>
              <w:top w:val="single" w:sz="4" w:space="0" w:color="C0C0C0"/>
              <w:left w:val="nil"/>
              <w:bottom w:val="single" w:sz="4" w:space="0" w:color="C0C0C0"/>
              <w:right w:val="single" w:sz="4" w:space="0" w:color="000080"/>
            </w:tcBorders>
            <w:shd w:val="clear" w:color="auto" w:fill="auto"/>
            <w:hideMark/>
          </w:tcPr>
          <w:p w:rsidR="001916CF" w:rsidRPr="001916CF" w:rsidRDefault="001916CF" w:rsidP="001916CF">
            <w:pPr>
              <w:spacing w:after="0" w:line="240" w:lineRule="auto"/>
              <w:rPr>
                <w:rFonts w:ascii="Arial" w:eastAsia="Times New Roman" w:hAnsi="Arial" w:cs="Arial"/>
                <w:sz w:val="18"/>
                <w:szCs w:val="18"/>
                <w:lang w:eastAsia="hr-HR"/>
              </w:rPr>
            </w:pPr>
            <w:r w:rsidRPr="001916CF">
              <w:rPr>
                <w:rFonts w:ascii="Arial" w:eastAsia="Times New Roman" w:hAnsi="Arial" w:cs="Arial"/>
                <w:sz w:val="18"/>
                <w:szCs w:val="18"/>
                <w:lang w:eastAsia="hr-HR"/>
              </w:rPr>
              <w:t>Prihodi iz nadležnog proračuna za financiranje redovne djelatnosti proračunskih korisnika (AOP 132 do 134)</w:t>
            </w:r>
          </w:p>
        </w:tc>
        <w:tc>
          <w:tcPr>
            <w:tcW w:w="191" w:type="pct"/>
            <w:tcBorders>
              <w:top w:val="single" w:sz="4" w:space="0" w:color="C0C0C0"/>
              <w:left w:val="nil"/>
              <w:bottom w:val="single" w:sz="4" w:space="0" w:color="C0C0C0"/>
              <w:right w:val="single" w:sz="4" w:space="0" w:color="000080"/>
            </w:tcBorders>
            <w:shd w:val="clear" w:color="auto" w:fill="auto"/>
            <w:hideMark/>
          </w:tcPr>
          <w:p w:rsidR="001916CF" w:rsidRPr="001916CF" w:rsidRDefault="001916CF" w:rsidP="001916CF">
            <w:pPr>
              <w:spacing w:after="0" w:line="240" w:lineRule="auto"/>
              <w:jc w:val="center"/>
              <w:rPr>
                <w:rFonts w:ascii="Arial" w:eastAsia="Times New Roman" w:hAnsi="Arial" w:cs="Arial"/>
                <w:b/>
                <w:bCs/>
                <w:sz w:val="16"/>
                <w:szCs w:val="16"/>
                <w:lang w:eastAsia="hr-HR"/>
              </w:rPr>
            </w:pPr>
            <w:r w:rsidRPr="001916CF">
              <w:rPr>
                <w:rFonts w:ascii="Arial" w:eastAsia="Times New Roman" w:hAnsi="Arial" w:cs="Arial"/>
                <w:b/>
                <w:bCs/>
                <w:sz w:val="16"/>
                <w:szCs w:val="16"/>
                <w:lang w:eastAsia="hr-HR"/>
              </w:rPr>
              <w:t>131</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1916CF" w:rsidRPr="001916CF" w:rsidRDefault="001916CF" w:rsidP="001916CF">
            <w:pPr>
              <w:spacing w:after="0" w:line="240" w:lineRule="auto"/>
              <w:jc w:val="right"/>
              <w:rPr>
                <w:rFonts w:ascii="Arial" w:eastAsia="Times New Roman" w:hAnsi="Arial" w:cs="Arial"/>
                <w:b/>
                <w:bCs/>
                <w:color w:val="000080"/>
                <w:sz w:val="16"/>
                <w:szCs w:val="16"/>
                <w:lang w:eastAsia="hr-HR"/>
              </w:rPr>
            </w:pPr>
            <w:r w:rsidRPr="001916CF">
              <w:rPr>
                <w:rFonts w:ascii="Arial" w:eastAsia="Times New Roman" w:hAnsi="Arial" w:cs="Arial"/>
                <w:b/>
                <w:bCs/>
                <w:color w:val="000080"/>
                <w:sz w:val="16"/>
                <w:szCs w:val="16"/>
                <w:lang w:eastAsia="hr-HR"/>
              </w:rPr>
              <w:t>362.973</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1916CF" w:rsidRPr="001916CF" w:rsidRDefault="001916CF" w:rsidP="001916CF">
            <w:pPr>
              <w:spacing w:after="0" w:line="240" w:lineRule="auto"/>
              <w:jc w:val="right"/>
              <w:rPr>
                <w:rFonts w:ascii="Arial" w:eastAsia="Times New Roman" w:hAnsi="Arial" w:cs="Arial"/>
                <w:b/>
                <w:bCs/>
                <w:color w:val="000080"/>
                <w:sz w:val="16"/>
                <w:szCs w:val="16"/>
                <w:lang w:eastAsia="hr-HR"/>
              </w:rPr>
            </w:pPr>
            <w:r w:rsidRPr="001916CF">
              <w:rPr>
                <w:rFonts w:ascii="Arial" w:eastAsia="Times New Roman" w:hAnsi="Arial" w:cs="Arial"/>
                <w:b/>
                <w:bCs/>
                <w:color w:val="000080"/>
                <w:sz w:val="16"/>
                <w:szCs w:val="16"/>
                <w:lang w:eastAsia="hr-HR"/>
              </w:rPr>
              <w:t>336.933</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1916CF" w:rsidRPr="001916CF" w:rsidRDefault="001916CF" w:rsidP="001916CF">
            <w:pPr>
              <w:spacing w:after="0" w:line="240" w:lineRule="auto"/>
              <w:jc w:val="right"/>
              <w:rPr>
                <w:rFonts w:ascii="Arial" w:eastAsia="Times New Roman" w:hAnsi="Arial" w:cs="Arial"/>
                <w:sz w:val="16"/>
                <w:szCs w:val="16"/>
                <w:lang w:eastAsia="hr-HR"/>
              </w:rPr>
            </w:pPr>
            <w:r w:rsidRPr="001916CF">
              <w:rPr>
                <w:rFonts w:ascii="Arial" w:eastAsia="Times New Roman" w:hAnsi="Arial" w:cs="Arial"/>
                <w:sz w:val="16"/>
                <w:szCs w:val="16"/>
                <w:lang w:eastAsia="hr-HR"/>
              </w:rPr>
              <w:t>92,8</w:t>
            </w:r>
          </w:p>
        </w:tc>
      </w:tr>
      <w:tr w:rsidR="001916CF" w:rsidRPr="001916CF" w:rsidTr="001916CF">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1916CF" w:rsidRPr="001916CF" w:rsidRDefault="001916CF" w:rsidP="001916CF">
            <w:pPr>
              <w:spacing w:after="0" w:line="240" w:lineRule="auto"/>
              <w:rPr>
                <w:rFonts w:ascii="Arial" w:eastAsia="Times New Roman" w:hAnsi="Arial" w:cs="Arial"/>
                <w:sz w:val="18"/>
                <w:szCs w:val="18"/>
                <w:lang w:eastAsia="hr-HR"/>
              </w:rPr>
            </w:pPr>
            <w:r w:rsidRPr="001916CF">
              <w:rPr>
                <w:rFonts w:ascii="Arial" w:eastAsia="Times New Roman" w:hAnsi="Arial" w:cs="Arial"/>
                <w:sz w:val="18"/>
                <w:szCs w:val="18"/>
                <w:lang w:eastAsia="hr-HR"/>
              </w:rPr>
              <w:t>6711</w:t>
            </w:r>
          </w:p>
        </w:tc>
        <w:tc>
          <w:tcPr>
            <w:tcW w:w="2931" w:type="pct"/>
            <w:tcBorders>
              <w:top w:val="nil"/>
              <w:left w:val="nil"/>
              <w:bottom w:val="single" w:sz="4" w:space="0" w:color="C0C0C0"/>
              <w:right w:val="single" w:sz="4" w:space="0" w:color="000080"/>
            </w:tcBorders>
            <w:shd w:val="clear" w:color="auto" w:fill="auto"/>
            <w:hideMark/>
          </w:tcPr>
          <w:p w:rsidR="001916CF" w:rsidRPr="001916CF" w:rsidRDefault="001916CF" w:rsidP="001916CF">
            <w:pPr>
              <w:spacing w:after="0" w:line="240" w:lineRule="auto"/>
              <w:rPr>
                <w:rFonts w:ascii="Arial" w:eastAsia="Times New Roman" w:hAnsi="Arial" w:cs="Arial"/>
                <w:sz w:val="18"/>
                <w:szCs w:val="18"/>
                <w:lang w:eastAsia="hr-HR"/>
              </w:rPr>
            </w:pPr>
            <w:r w:rsidRPr="001916CF">
              <w:rPr>
                <w:rFonts w:ascii="Arial" w:eastAsia="Times New Roman" w:hAnsi="Arial" w:cs="Arial"/>
                <w:sz w:val="18"/>
                <w:szCs w:val="18"/>
                <w:lang w:eastAsia="hr-HR"/>
              </w:rPr>
              <w:t>Prihodi iz  nadležnog proračuna za financiranje rashoda poslovanja</w:t>
            </w:r>
          </w:p>
        </w:tc>
        <w:tc>
          <w:tcPr>
            <w:tcW w:w="191" w:type="pct"/>
            <w:tcBorders>
              <w:top w:val="nil"/>
              <w:left w:val="nil"/>
              <w:bottom w:val="single" w:sz="4" w:space="0" w:color="C0C0C0"/>
              <w:right w:val="single" w:sz="4" w:space="0" w:color="000080"/>
            </w:tcBorders>
            <w:shd w:val="clear" w:color="auto" w:fill="auto"/>
            <w:hideMark/>
          </w:tcPr>
          <w:p w:rsidR="001916CF" w:rsidRPr="001916CF" w:rsidRDefault="001916CF" w:rsidP="001916CF">
            <w:pPr>
              <w:spacing w:after="0" w:line="240" w:lineRule="auto"/>
              <w:jc w:val="center"/>
              <w:rPr>
                <w:rFonts w:ascii="Arial" w:eastAsia="Times New Roman" w:hAnsi="Arial" w:cs="Arial"/>
                <w:b/>
                <w:bCs/>
                <w:sz w:val="16"/>
                <w:szCs w:val="16"/>
                <w:lang w:eastAsia="hr-HR"/>
              </w:rPr>
            </w:pPr>
            <w:r w:rsidRPr="001916CF">
              <w:rPr>
                <w:rFonts w:ascii="Arial" w:eastAsia="Times New Roman" w:hAnsi="Arial" w:cs="Arial"/>
                <w:b/>
                <w:bCs/>
                <w:sz w:val="16"/>
                <w:szCs w:val="16"/>
                <w:lang w:eastAsia="hr-HR"/>
              </w:rPr>
              <w:t>132</w:t>
            </w:r>
          </w:p>
        </w:tc>
        <w:tc>
          <w:tcPr>
            <w:tcW w:w="610" w:type="pct"/>
            <w:tcBorders>
              <w:top w:val="nil"/>
              <w:left w:val="nil"/>
              <w:bottom w:val="single" w:sz="4" w:space="0" w:color="C0C0C0"/>
              <w:right w:val="single" w:sz="4" w:space="0" w:color="000080"/>
            </w:tcBorders>
            <w:shd w:val="clear" w:color="auto" w:fill="auto"/>
            <w:noWrap/>
            <w:hideMark/>
          </w:tcPr>
          <w:p w:rsidR="001916CF" w:rsidRPr="001916CF" w:rsidRDefault="001916CF" w:rsidP="001916CF">
            <w:pPr>
              <w:spacing w:after="0" w:line="240" w:lineRule="auto"/>
              <w:jc w:val="right"/>
              <w:rPr>
                <w:rFonts w:ascii="Arial" w:eastAsia="Times New Roman" w:hAnsi="Arial" w:cs="Arial"/>
                <w:sz w:val="16"/>
                <w:szCs w:val="16"/>
                <w:lang w:eastAsia="hr-HR"/>
              </w:rPr>
            </w:pPr>
            <w:r w:rsidRPr="001916CF">
              <w:rPr>
                <w:rFonts w:ascii="Arial" w:eastAsia="Times New Roman" w:hAnsi="Arial" w:cs="Arial"/>
                <w:sz w:val="16"/>
                <w:szCs w:val="16"/>
                <w:lang w:eastAsia="hr-HR"/>
              </w:rPr>
              <w:t>362.973</w:t>
            </w:r>
          </w:p>
        </w:tc>
        <w:tc>
          <w:tcPr>
            <w:tcW w:w="610" w:type="pct"/>
            <w:tcBorders>
              <w:top w:val="nil"/>
              <w:left w:val="nil"/>
              <w:bottom w:val="single" w:sz="4" w:space="0" w:color="C0C0C0"/>
              <w:right w:val="single" w:sz="4" w:space="0" w:color="000080"/>
            </w:tcBorders>
            <w:shd w:val="clear" w:color="auto" w:fill="auto"/>
            <w:noWrap/>
            <w:hideMark/>
          </w:tcPr>
          <w:p w:rsidR="001916CF" w:rsidRPr="001916CF" w:rsidRDefault="001916CF" w:rsidP="001916CF">
            <w:pPr>
              <w:spacing w:after="0" w:line="240" w:lineRule="auto"/>
              <w:jc w:val="right"/>
              <w:rPr>
                <w:rFonts w:ascii="Arial" w:eastAsia="Times New Roman" w:hAnsi="Arial" w:cs="Arial"/>
                <w:sz w:val="16"/>
                <w:szCs w:val="16"/>
                <w:lang w:eastAsia="hr-HR"/>
              </w:rPr>
            </w:pPr>
            <w:r w:rsidRPr="001916CF">
              <w:rPr>
                <w:rFonts w:ascii="Arial" w:eastAsia="Times New Roman" w:hAnsi="Arial" w:cs="Arial"/>
                <w:sz w:val="16"/>
                <w:szCs w:val="16"/>
                <w:lang w:eastAsia="hr-HR"/>
              </w:rPr>
              <w:t>336.933</w:t>
            </w:r>
          </w:p>
        </w:tc>
        <w:tc>
          <w:tcPr>
            <w:tcW w:w="285" w:type="pct"/>
            <w:tcBorders>
              <w:top w:val="nil"/>
              <w:left w:val="nil"/>
              <w:bottom w:val="single" w:sz="4" w:space="0" w:color="C0C0C0"/>
              <w:right w:val="single" w:sz="4" w:space="0" w:color="000000"/>
            </w:tcBorders>
            <w:shd w:val="clear" w:color="auto" w:fill="auto"/>
            <w:noWrap/>
            <w:hideMark/>
          </w:tcPr>
          <w:p w:rsidR="001916CF" w:rsidRPr="001916CF" w:rsidRDefault="001916CF" w:rsidP="001916CF">
            <w:pPr>
              <w:spacing w:after="0" w:line="240" w:lineRule="auto"/>
              <w:jc w:val="right"/>
              <w:rPr>
                <w:rFonts w:ascii="Arial" w:eastAsia="Times New Roman" w:hAnsi="Arial" w:cs="Arial"/>
                <w:sz w:val="16"/>
                <w:szCs w:val="16"/>
                <w:lang w:eastAsia="hr-HR"/>
              </w:rPr>
            </w:pPr>
            <w:r w:rsidRPr="001916CF">
              <w:rPr>
                <w:rFonts w:ascii="Arial" w:eastAsia="Times New Roman" w:hAnsi="Arial" w:cs="Arial"/>
                <w:sz w:val="16"/>
                <w:szCs w:val="16"/>
                <w:lang w:eastAsia="hr-HR"/>
              </w:rPr>
              <w:t>92,8</w:t>
            </w:r>
          </w:p>
        </w:tc>
      </w:tr>
    </w:tbl>
    <w:p w:rsidR="00B00AFA" w:rsidRDefault="00897D5A" w:rsidP="00143B66">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131 – Prihodi iz nadležnog proračuna za financiranje rashoda poslovanja kojima se financirala redovna djelatnost niži su za 7,2% zato što se nastava </w:t>
      </w:r>
      <w:r w:rsidR="00A3492C">
        <w:rPr>
          <w:rFonts w:cs="Arial Unicode MS"/>
          <w:lang w:val="pl-PL"/>
        </w:rPr>
        <w:t>određeni dio</w:t>
      </w:r>
      <w:r>
        <w:rPr>
          <w:rFonts w:cs="Arial Unicode MS"/>
          <w:lang w:val="pl-PL"/>
        </w:rPr>
        <w:t xml:space="preserve"> godine odvijala </w:t>
      </w:r>
      <w:r w:rsidR="00C24053">
        <w:rPr>
          <w:rFonts w:cs="Arial Unicode MS"/>
          <w:lang w:val="pl-PL"/>
        </w:rPr>
        <w:t>putem</w:t>
      </w:r>
      <w:r>
        <w:rPr>
          <w:rFonts w:cs="Arial Unicode MS"/>
          <w:lang w:val="pl-PL"/>
        </w:rPr>
        <w:t xml:space="preserve"> on-line okruženj</w:t>
      </w:r>
      <w:r w:rsidR="00C24053">
        <w:rPr>
          <w:rFonts w:cs="Arial Unicode MS"/>
          <w:lang w:val="pl-PL"/>
        </w:rPr>
        <w:t>a</w:t>
      </w:r>
      <w:r w:rsidR="00A1447A">
        <w:rPr>
          <w:rFonts w:cs="Arial Unicode MS"/>
          <w:lang w:val="pl-PL"/>
        </w:rPr>
        <w:t>,</w:t>
      </w:r>
      <w:r>
        <w:rPr>
          <w:rFonts w:cs="Arial Unicode MS"/>
          <w:lang w:val="pl-PL"/>
        </w:rPr>
        <w:t xml:space="preserve"> odnosno radom od kuće.</w:t>
      </w:r>
    </w:p>
    <w:p w:rsidR="00897D5A" w:rsidRDefault="00897D5A" w:rsidP="00143B66">
      <w:pPr>
        <w:overflowPunct w:val="0"/>
        <w:autoSpaceDE w:val="0"/>
        <w:autoSpaceDN w:val="0"/>
        <w:adjustRightInd w:val="0"/>
        <w:spacing w:after="0" w:line="240" w:lineRule="auto"/>
        <w:jc w:val="both"/>
        <w:textAlignment w:val="baseline"/>
        <w:rPr>
          <w:rFonts w:cs="Arial Unicode MS"/>
          <w:lang w:val="pl-PL"/>
        </w:rPr>
      </w:pPr>
    </w:p>
    <w:p w:rsidR="007652EA" w:rsidRDefault="007652EA" w:rsidP="00143B66">
      <w:pPr>
        <w:overflowPunct w:val="0"/>
        <w:autoSpaceDE w:val="0"/>
        <w:autoSpaceDN w:val="0"/>
        <w:adjustRightInd w:val="0"/>
        <w:spacing w:after="0" w:line="240" w:lineRule="auto"/>
        <w:jc w:val="both"/>
        <w:textAlignment w:val="baseline"/>
        <w:rPr>
          <w:rFonts w:cs="Arial Unicode MS"/>
          <w:lang w:val="pl-PL"/>
        </w:rPr>
      </w:pPr>
    </w:p>
    <w:p w:rsidR="00B5068E" w:rsidRPr="009B5FBF" w:rsidRDefault="00B5068E" w:rsidP="00B5068E">
      <w:pPr>
        <w:pStyle w:val="Brojevi"/>
        <w:numPr>
          <w:ilvl w:val="1"/>
          <w:numId w:val="1"/>
        </w:numPr>
        <w:spacing w:line="240" w:lineRule="auto"/>
        <w:jc w:val="both"/>
        <w:rPr>
          <w:rStyle w:val="Naglaeno"/>
          <w:rFonts w:cs="Arial Unicode MS"/>
          <w:bCs w:val="0"/>
        </w:rPr>
      </w:pPr>
      <w:r w:rsidRPr="009B5FBF">
        <w:rPr>
          <w:rStyle w:val="Naglaeno"/>
          <w:rFonts w:cs="Arial Unicode MS"/>
          <w:bCs w:val="0"/>
        </w:rPr>
        <w:t>Rashodi poslovanja</w:t>
      </w:r>
    </w:p>
    <w:p w:rsidR="00603252" w:rsidRDefault="00603252" w:rsidP="00603252">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95760B">
        <w:rPr>
          <w:rFonts w:cs="Arial Unicode MS"/>
          <w:lang w:val="pl-PL"/>
        </w:rPr>
        <w:t>21</w:t>
      </w:r>
      <w:r w:rsidRPr="009B5FBF">
        <w:rPr>
          <w:rFonts w:cs="Arial Unicode MS"/>
          <w:lang w:val="pl-PL"/>
        </w:rPr>
        <w:t xml:space="preserve">. Isječak iz Obrasca PR-RAS Gimnazije Eugena Kumičića Opatija na dan </w:t>
      </w:r>
      <w:r w:rsidR="003F57FF">
        <w:rPr>
          <w:rFonts w:cs="Arial Unicode MS"/>
          <w:lang w:val="pl-PL"/>
        </w:rPr>
        <w:t>31.12.2020</w:t>
      </w:r>
      <w:r w:rsidRPr="009B5FBF">
        <w:rPr>
          <w:rFonts w:cs="Arial Unicode MS"/>
          <w:lang w:val="pl-PL"/>
        </w:rPr>
        <w:t>. god.</w:t>
      </w:r>
    </w:p>
    <w:tbl>
      <w:tblPr>
        <w:tblW w:w="5000" w:type="pct"/>
        <w:tblLook w:val="04A0" w:firstRow="1" w:lastRow="0" w:firstColumn="1" w:lastColumn="0" w:noHBand="0" w:noVBand="1"/>
      </w:tblPr>
      <w:tblGrid>
        <w:gridCol w:w="659"/>
        <w:gridCol w:w="5413"/>
        <w:gridCol w:w="483"/>
        <w:gridCol w:w="1101"/>
        <w:gridCol w:w="1102"/>
        <w:gridCol w:w="528"/>
      </w:tblGrid>
      <w:tr w:rsidR="008B7027" w:rsidRPr="008B7027" w:rsidTr="008B7027">
        <w:trPr>
          <w:trHeight w:val="240"/>
        </w:trPr>
        <w:tc>
          <w:tcPr>
            <w:tcW w:w="372" w:type="pct"/>
            <w:tcBorders>
              <w:top w:val="single" w:sz="4" w:space="0" w:color="C0C0C0"/>
              <w:left w:val="single" w:sz="4" w:space="0" w:color="000000"/>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321</w:t>
            </w:r>
          </w:p>
        </w:tc>
        <w:tc>
          <w:tcPr>
            <w:tcW w:w="2931" w:type="pct"/>
            <w:tcBorders>
              <w:top w:val="single" w:sz="4" w:space="0" w:color="C0C0C0"/>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Naknade troškova zaposlenima (AOP 162 do 165)</w:t>
            </w:r>
          </w:p>
        </w:tc>
        <w:tc>
          <w:tcPr>
            <w:tcW w:w="191" w:type="pct"/>
            <w:tcBorders>
              <w:top w:val="single" w:sz="4" w:space="0" w:color="C0C0C0"/>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jc w:val="center"/>
              <w:rPr>
                <w:rFonts w:ascii="Arial" w:eastAsia="Times New Roman" w:hAnsi="Arial" w:cs="Arial"/>
                <w:b/>
                <w:bCs/>
                <w:sz w:val="16"/>
                <w:szCs w:val="16"/>
                <w:lang w:eastAsia="hr-HR"/>
              </w:rPr>
            </w:pPr>
            <w:r w:rsidRPr="008B7027">
              <w:rPr>
                <w:rFonts w:ascii="Arial" w:eastAsia="Times New Roman" w:hAnsi="Arial" w:cs="Arial"/>
                <w:b/>
                <w:bCs/>
                <w:sz w:val="16"/>
                <w:szCs w:val="16"/>
                <w:lang w:eastAsia="hr-HR"/>
              </w:rPr>
              <w:t>161</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b/>
                <w:bCs/>
                <w:color w:val="000080"/>
                <w:sz w:val="16"/>
                <w:szCs w:val="16"/>
                <w:lang w:eastAsia="hr-HR"/>
              </w:rPr>
            </w:pPr>
            <w:r w:rsidRPr="008B7027">
              <w:rPr>
                <w:rFonts w:ascii="Arial" w:eastAsia="Times New Roman" w:hAnsi="Arial" w:cs="Arial"/>
                <w:b/>
                <w:bCs/>
                <w:color w:val="000080"/>
                <w:sz w:val="16"/>
                <w:szCs w:val="16"/>
                <w:lang w:eastAsia="hr-HR"/>
              </w:rPr>
              <w:t>146.714</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b/>
                <w:bCs/>
                <w:color w:val="000080"/>
                <w:sz w:val="16"/>
                <w:szCs w:val="16"/>
                <w:lang w:eastAsia="hr-HR"/>
              </w:rPr>
            </w:pPr>
            <w:r w:rsidRPr="008B7027">
              <w:rPr>
                <w:rFonts w:ascii="Arial" w:eastAsia="Times New Roman" w:hAnsi="Arial" w:cs="Arial"/>
                <w:b/>
                <w:bCs/>
                <w:color w:val="000080"/>
                <w:sz w:val="16"/>
                <w:szCs w:val="16"/>
                <w:lang w:eastAsia="hr-HR"/>
              </w:rPr>
              <w:t>67.620</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46,1</w:t>
            </w:r>
          </w:p>
        </w:tc>
      </w:tr>
      <w:tr w:rsidR="008B7027" w:rsidRPr="008B7027" w:rsidTr="008B702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3211</w:t>
            </w:r>
          </w:p>
        </w:tc>
        <w:tc>
          <w:tcPr>
            <w:tcW w:w="2931" w:type="pct"/>
            <w:tcBorders>
              <w:top w:val="nil"/>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Službena putovanja</w:t>
            </w:r>
          </w:p>
        </w:tc>
        <w:tc>
          <w:tcPr>
            <w:tcW w:w="191" w:type="pct"/>
            <w:tcBorders>
              <w:top w:val="nil"/>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jc w:val="center"/>
              <w:rPr>
                <w:rFonts w:ascii="Arial" w:eastAsia="Times New Roman" w:hAnsi="Arial" w:cs="Arial"/>
                <w:b/>
                <w:bCs/>
                <w:sz w:val="16"/>
                <w:szCs w:val="16"/>
                <w:lang w:eastAsia="hr-HR"/>
              </w:rPr>
            </w:pPr>
            <w:r w:rsidRPr="008B7027">
              <w:rPr>
                <w:rFonts w:ascii="Arial" w:eastAsia="Times New Roman" w:hAnsi="Arial" w:cs="Arial"/>
                <w:b/>
                <w:bCs/>
                <w:sz w:val="16"/>
                <w:szCs w:val="16"/>
                <w:lang w:eastAsia="hr-HR"/>
              </w:rPr>
              <w:t>162</w:t>
            </w:r>
          </w:p>
        </w:tc>
        <w:tc>
          <w:tcPr>
            <w:tcW w:w="610" w:type="pct"/>
            <w:tcBorders>
              <w:top w:val="nil"/>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53.771</w:t>
            </w:r>
          </w:p>
        </w:tc>
        <w:tc>
          <w:tcPr>
            <w:tcW w:w="610" w:type="pct"/>
            <w:tcBorders>
              <w:top w:val="nil"/>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3.297</w:t>
            </w:r>
          </w:p>
        </w:tc>
        <w:tc>
          <w:tcPr>
            <w:tcW w:w="285" w:type="pct"/>
            <w:tcBorders>
              <w:top w:val="nil"/>
              <w:left w:val="nil"/>
              <w:bottom w:val="single" w:sz="4" w:space="0" w:color="C0C0C0"/>
              <w:right w:val="single" w:sz="4" w:space="0" w:color="00000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6,1</w:t>
            </w:r>
          </w:p>
        </w:tc>
      </w:tr>
      <w:tr w:rsidR="008B7027" w:rsidRPr="008B7027" w:rsidTr="008B702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3212</w:t>
            </w:r>
          </w:p>
        </w:tc>
        <w:tc>
          <w:tcPr>
            <w:tcW w:w="2931" w:type="pct"/>
            <w:tcBorders>
              <w:top w:val="nil"/>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Naknade za prijevoz, za rad na terenu i odvojeni život</w:t>
            </w:r>
          </w:p>
        </w:tc>
        <w:tc>
          <w:tcPr>
            <w:tcW w:w="191" w:type="pct"/>
            <w:tcBorders>
              <w:top w:val="nil"/>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jc w:val="center"/>
              <w:rPr>
                <w:rFonts w:ascii="Arial" w:eastAsia="Times New Roman" w:hAnsi="Arial" w:cs="Arial"/>
                <w:b/>
                <w:bCs/>
                <w:sz w:val="16"/>
                <w:szCs w:val="16"/>
                <w:lang w:eastAsia="hr-HR"/>
              </w:rPr>
            </w:pPr>
            <w:r w:rsidRPr="008B7027">
              <w:rPr>
                <w:rFonts w:ascii="Arial" w:eastAsia="Times New Roman" w:hAnsi="Arial" w:cs="Arial"/>
                <w:b/>
                <w:bCs/>
                <w:sz w:val="16"/>
                <w:szCs w:val="16"/>
                <w:lang w:eastAsia="hr-HR"/>
              </w:rPr>
              <w:t>163</w:t>
            </w:r>
          </w:p>
        </w:tc>
        <w:tc>
          <w:tcPr>
            <w:tcW w:w="610" w:type="pct"/>
            <w:tcBorders>
              <w:top w:val="nil"/>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88.809</w:t>
            </w:r>
          </w:p>
        </w:tc>
        <w:tc>
          <w:tcPr>
            <w:tcW w:w="610" w:type="pct"/>
            <w:tcBorders>
              <w:top w:val="nil"/>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61.604</w:t>
            </w:r>
          </w:p>
        </w:tc>
        <w:tc>
          <w:tcPr>
            <w:tcW w:w="285" w:type="pct"/>
            <w:tcBorders>
              <w:top w:val="nil"/>
              <w:left w:val="nil"/>
              <w:bottom w:val="single" w:sz="4" w:space="0" w:color="C0C0C0"/>
              <w:right w:val="single" w:sz="4" w:space="0" w:color="00000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69,4</w:t>
            </w:r>
          </w:p>
        </w:tc>
      </w:tr>
      <w:tr w:rsidR="008B7027" w:rsidRPr="008B7027" w:rsidTr="008B702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3213</w:t>
            </w:r>
          </w:p>
        </w:tc>
        <w:tc>
          <w:tcPr>
            <w:tcW w:w="2931" w:type="pct"/>
            <w:tcBorders>
              <w:top w:val="nil"/>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Stručno usavršavanje zaposlenika</w:t>
            </w:r>
          </w:p>
        </w:tc>
        <w:tc>
          <w:tcPr>
            <w:tcW w:w="191" w:type="pct"/>
            <w:tcBorders>
              <w:top w:val="nil"/>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jc w:val="center"/>
              <w:rPr>
                <w:rFonts w:ascii="Arial" w:eastAsia="Times New Roman" w:hAnsi="Arial" w:cs="Arial"/>
                <w:b/>
                <w:bCs/>
                <w:sz w:val="16"/>
                <w:szCs w:val="16"/>
                <w:lang w:eastAsia="hr-HR"/>
              </w:rPr>
            </w:pPr>
            <w:r w:rsidRPr="008B7027">
              <w:rPr>
                <w:rFonts w:ascii="Arial" w:eastAsia="Times New Roman" w:hAnsi="Arial" w:cs="Arial"/>
                <w:b/>
                <w:bCs/>
                <w:sz w:val="16"/>
                <w:szCs w:val="16"/>
                <w:lang w:eastAsia="hr-HR"/>
              </w:rPr>
              <w:t>164</w:t>
            </w:r>
          </w:p>
        </w:tc>
        <w:tc>
          <w:tcPr>
            <w:tcW w:w="610" w:type="pct"/>
            <w:tcBorders>
              <w:top w:val="nil"/>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3.656</w:t>
            </w:r>
          </w:p>
        </w:tc>
        <w:tc>
          <w:tcPr>
            <w:tcW w:w="610" w:type="pct"/>
            <w:tcBorders>
              <w:top w:val="nil"/>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2.303</w:t>
            </w:r>
          </w:p>
        </w:tc>
        <w:tc>
          <w:tcPr>
            <w:tcW w:w="285" w:type="pct"/>
            <w:tcBorders>
              <w:top w:val="nil"/>
              <w:left w:val="nil"/>
              <w:bottom w:val="single" w:sz="4" w:space="0" w:color="C0C0C0"/>
              <w:right w:val="single" w:sz="4" w:space="0" w:color="00000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63,0</w:t>
            </w:r>
          </w:p>
        </w:tc>
      </w:tr>
      <w:tr w:rsidR="008B7027" w:rsidRPr="008B7027" w:rsidTr="008B702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3214</w:t>
            </w:r>
          </w:p>
        </w:tc>
        <w:tc>
          <w:tcPr>
            <w:tcW w:w="2931" w:type="pct"/>
            <w:tcBorders>
              <w:top w:val="nil"/>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rPr>
                <w:rFonts w:ascii="Arial" w:eastAsia="Times New Roman" w:hAnsi="Arial" w:cs="Arial"/>
                <w:sz w:val="18"/>
                <w:szCs w:val="18"/>
                <w:lang w:eastAsia="hr-HR"/>
              </w:rPr>
            </w:pPr>
            <w:r w:rsidRPr="008B7027">
              <w:rPr>
                <w:rFonts w:ascii="Arial" w:eastAsia="Times New Roman" w:hAnsi="Arial" w:cs="Arial"/>
                <w:sz w:val="18"/>
                <w:szCs w:val="18"/>
                <w:lang w:eastAsia="hr-HR"/>
              </w:rPr>
              <w:t>Ostale naknade troškova zaposlenima</w:t>
            </w:r>
          </w:p>
        </w:tc>
        <w:tc>
          <w:tcPr>
            <w:tcW w:w="191" w:type="pct"/>
            <w:tcBorders>
              <w:top w:val="nil"/>
              <w:left w:val="nil"/>
              <w:bottom w:val="single" w:sz="4" w:space="0" w:color="C0C0C0"/>
              <w:right w:val="single" w:sz="4" w:space="0" w:color="000080"/>
            </w:tcBorders>
            <w:shd w:val="clear" w:color="auto" w:fill="auto"/>
            <w:hideMark/>
          </w:tcPr>
          <w:p w:rsidR="008B7027" w:rsidRPr="008B7027" w:rsidRDefault="008B7027" w:rsidP="008B7027">
            <w:pPr>
              <w:spacing w:after="0" w:line="240" w:lineRule="auto"/>
              <w:jc w:val="center"/>
              <w:rPr>
                <w:rFonts w:ascii="Arial" w:eastAsia="Times New Roman" w:hAnsi="Arial" w:cs="Arial"/>
                <w:b/>
                <w:bCs/>
                <w:sz w:val="16"/>
                <w:szCs w:val="16"/>
                <w:lang w:eastAsia="hr-HR"/>
              </w:rPr>
            </w:pPr>
            <w:r w:rsidRPr="008B7027">
              <w:rPr>
                <w:rFonts w:ascii="Arial" w:eastAsia="Times New Roman" w:hAnsi="Arial" w:cs="Arial"/>
                <w:b/>
                <w:bCs/>
                <w:sz w:val="16"/>
                <w:szCs w:val="16"/>
                <w:lang w:eastAsia="hr-HR"/>
              </w:rPr>
              <w:t>165</w:t>
            </w:r>
          </w:p>
        </w:tc>
        <w:tc>
          <w:tcPr>
            <w:tcW w:w="610" w:type="pct"/>
            <w:tcBorders>
              <w:top w:val="nil"/>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478</w:t>
            </w:r>
          </w:p>
        </w:tc>
        <w:tc>
          <w:tcPr>
            <w:tcW w:w="610" w:type="pct"/>
            <w:tcBorders>
              <w:top w:val="nil"/>
              <w:left w:val="nil"/>
              <w:bottom w:val="single" w:sz="4" w:space="0" w:color="C0C0C0"/>
              <w:right w:val="single" w:sz="4" w:space="0" w:color="00008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416</w:t>
            </w:r>
          </w:p>
        </w:tc>
        <w:tc>
          <w:tcPr>
            <w:tcW w:w="285" w:type="pct"/>
            <w:tcBorders>
              <w:top w:val="nil"/>
              <w:left w:val="nil"/>
              <w:bottom w:val="single" w:sz="4" w:space="0" w:color="C0C0C0"/>
              <w:right w:val="single" w:sz="4" w:space="0" w:color="000000"/>
            </w:tcBorders>
            <w:shd w:val="clear" w:color="auto" w:fill="auto"/>
            <w:noWrap/>
            <w:hideMark/>
          </w:tcPr>
          <w:p w:rsidR="008B7027" w:rsidRPr="008B7027" w:rsidRDefault="008B7027" w:rsidP="008B7027">
            <w:pPr>
              <w:spacing w:after="0" w:line="240" w:lineRule="auto"/>
              <w:jc w:val="right"/>
              <w:rPr>
                <w:rFonts w:ascii="Arial" w:eastAsia="Times New Roman" w:hAnsi="Arial" w:cs="Arial"/>
                <w:sz w:val="16"/>
                <w:szCs w:val="16"/>
                <w:lang w:eastAsia="hr-HR"/>
              </w:rPr>
            </w:pPr>
            <w:r w:rsidRPr="008B7027">
              <w:rPr>
                <w:rFonts w:ascii="Arial" w:eastAsia="Times New Roman" w:hAnsi="Arial" w:cs="Arial"/>
                <w:sz w:val="16"/>
                <w:szCs w:val="16"/>
                <w:lang w:eastAsia="hr-HR"/>
              </w:rPr>
              <w:t>87,0</w:t>
            </w:r>
          </w:p>
        </w:tc>
      </w:tr>
    </w:tbl>
    <w:p w:rsidR="00193BBB" w:rsidRDefault="008B7027" w:rsidP="0060325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w:t>
      </w:r>
      <w:r w:rsidR="00EE1F46">
        <w:rPr>
          <w:rFonts w:cs="Arial Unicode MS"/>
          <w:lang w:val="pl-PL"/>
        </w:rPr>
        <w:t>161</w:t>
      </w:r>
      <w:r>
        <w:rPr>
          <w:rFonts w:cs="Arial Unicode MS"/>
          <w:lang w:val="pl-PL"/>
        </w:rPr>
        <w:t xml:space="preserve"> – Naknade troškova zaposlenima – u izvještajnom razdoblju naknade troškova zaposlenima niže su za 53,9% jer se za vrijeme rada od kuće zaposlenicima nije isplaćivala naknada za trošak prijevoza na posao i s posla, a službenih putovanja</w:t>
      </w:r>
      <w:r w:rsidR="00851E91">
        <w:rPr>
          <w:rFonts w:cs="Arial Unicode MS"/>
          <w:lang w:val="pl-PL"/>
        </w:rPr>
        <w:t>,</w:t>
      </w:r>
      <w:r>
        <w:rPr>
          <w:rFonts w:cs="Arial Unicode MS"/>
          <w:lang w:val="pl-PL"/>
        </w:rPr>
        <w:t xml:space="preserve"> radi pandemije Covid 19</w:t>
      </w:r>
      <w:r w:rsidR="00851E91">
        <w:rPr>
          <w:rFonts w:cs="Arial Unicode MS"/>
          <w:lang w:val="pl-PL"/>
        </w:rPr>
        <w:t>,</w:t>
      </w:r>
      <w:r>
        <w:rPr>
          <w:rFonts w:cs="Arial Unicode MS"/>
          <w:lang w:val="pl-PL"/>
        </w:rPr>
        <w:t xml:space="preserve"> gotovo da nije ni bilo.</w:t>
      </w:r>
    </w:p>
    <w:p w:rsidR="00193BBB" w:rsidRDefault="00193BBB" w:rsidP="00603252">
      <w:pPr>
        <w:overflowPunct w:val="0"/>
        <w:autoSpaceDE w:val="0"/>
        <w:autoSpaceDN w:val="0"/>
        <w:adjustRightInd w:val="0"/>
        <w:spacing w:after="0" w:line="240" w:lineRule="auto"/>
        <w:jc w:val="both"/>
        <w:textAlignment w:val="baseline"/>
        <w:rPr>
          <w:rFonts w:cs="Arial Unicode MS"/>
          <w:lang w:val="pl-PL"/>
        </w:rPr>
      </w:pPr>
    </w:p>
    <w:p w:rsidR="00564B61" w:rsidRDefault="00564B61" w:rsidP="00564B61">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Pr>
          <w:rFonts w:cs="Arial Unicode MS"/>
          <w:lang w:val="pl-PL"/>
        </w:rPr>
        <w:t>22</w:t>
      </w:r>
      <w:r w:rsidRPr="009B5FBF">
        <w:rPr>
          <w:rFonts w:cs="Arial Unicode MS"/>
          <w:lang w:val="pl-PL"/>
        </w:rPr>
        <w:t xml:space="preserve">. Isječak iz Obrasca PR-RAS Gimnazije Eugena Kumičića Opatija na dan </w:t>
      </w:r>
      <w:r>
        <w:rPr>
          <w:rFonts w:cs="Arial Unicode MS"/>
          <w:lang w:val="pl-PL"/>
        </w:rPr>
        <w:t>31.12.2020</w:t>
      </w:r>
      <w:r w:rsidRPr="009B5FBF">
        <w:rPr>
          <w:rFonts w:cs="Arial Unicode MS"/>
          <w:lang w:val="pl-PL"/>
        </w:rPr>
        <w:t>. god.</w:t>
      </w:r>
    </w:p>
    <w:tbl>
      <w:tblPr>
        <w:tblW w:w="5000" w:type="pct"/>
        <w:tblLook w:val="04A0" w:firstRow="1" w:lastRow="0" w:firstColumn="1" w:lastColumn="0" w:noHBand="0" w:noVBand="1"/>
      </w:tblPr>
      <w:tblGrid>
        <w:gridCol w:w="637"/>
        <w:gridCol w:w="5391"/>
        <w:gridCol w:w="483"/>
        <w:gridCol w:w="1079"/>
        <w:gridCol w:w="1079"/>
        <w:gridCol w:w="617"/>
      </w:tblGrid>
      <w:tr w:rsidR="00901D97" w:rsidRPr="00901D97" w:rsidTr="00901D97">
        <w:trPr>
          <w:trHeight w:val="240"/>
        </w:trPr>
        <w:tc>
          <w:tcPr>
            <w:tcW w:w="372" w:type="pct"/>
            <w:tcBorders>
              <w:top w:val="single" w:sz="4" w:space="0" w:color="C0C0C0"/>
              <w:left w:val="single" w:sz="4" w:space="0" w:color="000000"/>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322</w:t>
            </w:r>
          </w:p>
        </w:tc>
        <w:tc>
          <w:tcPr>
            <w:tcW w:w="2931" w:type="pct"/>
            <w:tcBorders>
              <w:top w:val="single" w:sz="4" w:space="0" w:color="C0C0C0"/>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Rashodi za materijal i energiju (AOP 167 do 173)</w:t>
            </w:r>
          </w:p>
        </w:tc>
        <w:tc>
          <w:tcPr>
            <w:tcW w:w="191" w:type="pct"/>
            <w:tcBorders>
              <w:top w:val="single" w:sz="4" w:space="0" w:color="C0C0C0"/>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jc w:val="center"/>
              <w:rPr>
                <w:rFonts w:ascii="Arial" w:eastAsia="Times New Roman" w:hAnsi="Arial" w:cs="Arial"/>
                <w:b/>
                <w:bCs/>
                <w:sz w:val="16"/>
                <w:szCs w:val="16"/>
                <w:lang w:eastAsia="hr-HR"/>
              </w:rPr>
            </w:pPr>
            <w:r w:rsidRPr="00901D97">
              <w:rPr>
                <w:rFonts w:ascii="Arial" w:eastAsia="Times New Roman" w:hAnsi="Arial" w:cs="Arial"/>
                <w:b/>
                <w:bCs/>
                <w:sz w:val="16"/>
                <w:szCs w:val="16"/>
                <w:lang w:eastAsia="hr-HR"/>
              </w:rPr>
              <w:t>166</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b/>
                <w:bCs/>
                <w:color w:val="000080"/>
                <w:sz w:val="16"/>
                <w:szCs w:val="16"/>
                <w:lang w:eastAsia="hr-HR"/>
              </w:rPr>
            </w:pPr>
            <w:r w:rsidRPr="00901D97">
              <w:rPr>
                <w:rFonts w:ascii="Arial" w:eastAsia="Times New Roman" w:hAnsi="Arial" w:cs="Arial"/>
                <w:b/>
                <w:bCs/>
                <w:color w:val="000080"/>
                <w:sz w:val="16"/>
                <w:szCs w:val="16"/>
                <w:lang w:eastAsia="hr-HR"/>
              </w:rPr>
              <w:t>116.846</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b/>
                <w:bCs/>
                <w:color w:val="000080"/>
                <w:sz w:val="16"/>
                <w:szCs w:val="16"/>
                <w:lang w:eastAsia="hr-HR"/>
              </w:rPr>
            </w:pPr>
            <w:r w:rsidRPr="00901D97">
              <w:rPr>
                <w:rFonts w:ascii="Arial" w:eastAsia="Times New Roman" w:hAnsi="Arial" w:cs="Arial"/>
                <w:b/>
                <w:bCs/>
                <w:color w:val="000080"/>
                <w:sz w:val="16"/>
                <w:szCs w:val="16"/>
                <w:lang w:eastAsia="hr-HR"/>
              </w:rPr>
              <w:t>145.872</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124,8</w:t>
            </w:r>
          </w:p>
        </w:tc>
      </w:tr>
      <w:tr w:rsidR="00901D97" w:rsidRPr="00901D97" w:rsidTr="00901D9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3221</w:t>
            </w:r>
          </w:p>
        </w:tc>
        <w:tc>
          <w:tcPr>
            <w:tcW w:w="293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Uredski materijal i ostali materijalni rashodi</w:t>
            </w:r>
          </w:p>
        </w:tc>
        <w:tc>
          <w:tcPr>
            <w:tcW w:w="19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jc w:val="center"/>
              <w:rPr>
                <w:rFonts w:ascii="Arial" w:eastAsia="Times New Roman" w:hAnsi="Arial" w:cs="Arial"/>
                <w:b/>
                <w:bCs/>
                <w:sz w:val="16"/>
                <w:szCs w:val="16"/>
                <w:lang w:eastAsia="hr-HR"/>
              </w:rPr>
            </w:pPr>
            <w:r w:rsidRPr="00901D97">
              <w:rPr>
                <w:rFonts w:ascii="Arial" w:eastAsia="Times New Roman" w:hAnsi="Arial" w:cs="Arial"/>
                <w:b/>
                <w:bCs/>
                <w:sz w:val="16"/>
                <w:szCs w:val="16"/>
                <w:lang w:eastAsia="hr-HR"/>
              </w:rPr>
              <w:t>167</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45.259</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65.627</w:t>
            </w:r>
          </w:p>
        </w:tc>
        <w:tc>
          <w:tcPr>
            <w:tcW w:w="285" w:type="pct"/>
            <w:tcBorders>
              <w:top w:val="nil"/>
              <w:left w:val="nil"/>
              <w:bottom w:val="single" w:sz="4" w:space="0" w:color="C0C0C0"/>
              <w:right w:val="single" w:sz="4" w:space="0" w:color="00000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145,0</w:t>
            </w:r>
          </w:p>
        </w:tc>
      </w:tr>
      <w:tr w:rsidR="00901D97" w:rsidRPr="00901D97" w:rsidTr="00901D9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3222</w:t>
            </w:r>
          </w:p>
        </w:tc>
        <w:tc>
          <w:tcPr>
            <w:tcW w:w="293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Materijal i sirovine</w:t>
            </w:r>
          </w:p>
        </w:tc>
        <w:tc>
          <w:tcPr>
            <w:tcW w:w="19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jc w:val="center"/>
              <w:rPr>
                <w:rFonts w:ascii="Arial" w:eastAsia="Times New Roman" w:hAnsi="Arial" w:cs="Arial"/>
                <w:b/>
                <w:bCs/>
                <w:sz w:val="16"/>
                <w:szCs w:val="16"/>
                <w:lang w:eastAsia="hr-HR"/>
              </w:rPr>
            </w:pPr>
            <w:r w:rsidRPr="00901D97">
              <w:rPr>
                <w:rFonts w:ascii="Arial" w:eastAsia="Times New Roman" w:hAnsi="Arial" w:cs="Arial"/>
                <w:b/>
                <w:bCs/>
                <w:sz w:val="16"/>
                <w:szCs w:val="16"/>
                <w:lang w:eastAsia="hr-HR"/>
              </w:rPr>
              <w:t>168</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9.357</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4.470</w:t>
            </w:r>
          </w:p>
        </w:tc>
        <w:tc>
          <w:tcPr>
            <w:tcW w:w="285" w:type="pct"/>
            <w:tcBorders>
              <w:top w:val="nil"/>
              <w:left w:val="nil"/>
              <w:bottom w:val="single" w:sz="4" w:space="0" w:color="C0C0C0"/>
              <w:right w:val="single" w:sz="4" w:space="0" w:color="00000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47,8</w:t>
            </w:r>
          </w:p>
        </w:tc>
      </w:tr>
      <w:tr w:rsidR="00901D97" w:rsidRPr="00901D97" w:rsidTr="00901D9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3223</w:t>
            </w:r>
          </w:p>
        </w:tc>
        <w:tc>
          <w:tcPr>
            <w:tcW w:w="293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Energija</w:t>
            </w:r>
          </w:p>
        </w:tc>
        <w:tc>
          <w:tcPr>
            <w:tcW w:w="19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jc w:val="center"/>
              <w:rPr>
                <w:rFonts w:ascii="Arial" w:eastAsia="Times New Roman" w:hAnsi="Arial" w:cs="Arial"/>
                <w:b/>
                <w:bCs/>
                <w:sz w:val="16"/>
                <w:szCs w:val="16"/>
                <w:lang w:eastAsia="hr-HR"/>
              </w:rPr>
            </w:pPr>
            <w:r w:rsidRPr="00901D97">
              <w:rPr>
                <w:rFonts w:ascii="Arial" w:eastAsia="Times New Roman" w:hAnsi="Arial" w:cs="Arial"/>
                <w:b/>
                <w:bCs/>
                <w:sz w:val="16"/>
                <w:szCs w:val="16"/>
                <w:lang w:eastAsia="hr-HR"/>
              </w:rPr>
              <w:t>169</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43.555</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37.957</w:t>
            </w:r>
          </w:p>
        </w:tc>
        <w:tc>
          <w:tcPr>
            <w:tcW w:w="285" w:type="pct"/>
            <w:tcBorders>
              <w:top w:val="nil"/>
              <w:left w:val="nil"/>
              <w:bottom w:val="single" w:sz="4" w:space="0" w:color="C0C0C0"/>
              <w:right w:val="single" w:sz="4" w:space="0" w:color="00000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87,1</w:t>
            </w:r>
          </w:p>
        </w:tc>
      </w:tr>
      <w:tr w:rsidR="00901D97" w:rsidRPr="00901D97" w:rsidTr="00901D9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3224</w:t>
            </w:r>
          </w:p>
        </w:tc>
        <w:tc>
          <w:tcPr>
            <w:tcW w:w="293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Materijal i dijelovi za tekuće i investicijsko održavanje</w:t>
            </w:r>
          </w:p>
        </w:tc>
        <w:tc>
          <w:tcPr>
            <w:tcW w:w="19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jc w:val="center"/>
              <w:rPr>
                <w:rFonts w:ascii="Arial" w:eastAsia="Times New Roman" w:hAnsi="Arial" w:cs="Arial"/>
                <w:b/>
                <w:bCs/>
                <w:sz w:val="16"/>
                <w:szCs w:val="16"/>
                <w:lang w:eastAsia="hr-HR"/>
              </w:rPr>
            </w:pPr>
            <w:r w:rsidRPr="00901D97">
              <w:rPr>
                <w:rFonts w:ascii="Arial" w:eastAsia="Times New Roman" w:hAnsi="Arial" w:cs="Arial"/>
                <w:b/>
                <w:bCs/>
                <w:sz w:val="16"/>
                <w:szCs w:val="16"/>
                <w:lang w:eastAsia="hr-HR"/>
              </w:rPr>
              <w:t>170</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9.360</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14.134</w:t>
            </w:r>
          </w:p>
        </w:tc>
        <w:tc>
          <w:tcPr>
            <w:tcW w:w="285" w:type="pct"/>
            <w:tcBorders>
              <w:top w:val="nil"/>
              <w:left w:val="nil"/>
              <w:bottom w:val="single" w:sz="4" w:space="0" w:color="C0C0C0"/>
              <w:right w:val="single" w:sz="4" w:space="0" w:color="00000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151,0</w:t>
            </w:r>
          </w:p>
        </w:tc>
      </w:tr>
      <w:tr w:rsidR="00901D97" w:rsidRPr="00901D97" w:rsidTr="00901D9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3225</w:t>
            </w:r>
          </w:p>
        </w:tc>
        <w:tc>
          <w:tcPr>
            <w:tcW w:w="293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Sitni inventar i auto gume</w:t>
            </w:r>
          </w:p>
        </w:tc>
        <w:tc>
          <w:tcPr>
            <w:tcW w:w="19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jc w:val="center"/>
              <w:rPr>
                <w:rFonts w:ascii="Arial" w:eastAsia="Times New Roman" w:hAnsi="Arial" w:cs="Arial"/>
                <w:b/>
                <w:bCs/>
                <w:sz w:val="16"/>
                <w:szCs w:val="16"/>
                <w:lang w:eastAsia="hr-HR"/>
              </w:rPr>
            </w:pPr>
            <w:r w:rsidRPr="00901D97">
              <w:rPr>
                <w:rFonts w:ascii="Arial" w:eastAsia="Times New Roman" w:hAnsi="Arial" w:cs="Arial"/>
                <w:b/>
                <w:bCs/>
                <w:sz w:val="16"/>
                <w:szCs w:val="16"/>
                <w:lang w:eastAsia="hr-HR"/>
              </w:rPr>
              <w:t>171</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9.315</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21.980</w:t>
            </w:r>
          </w:p>
        </w:tc>
        <w:tc>
          <w:tcPr>
            <w:tcW w:w="285" w:type="pct"/>
            <w:tcBorders>
              <w:top w:val="nil"/>
              <w:left w:val="nil"/>
              <w:bottom w:val="single" w:sz="4" w:space="0" w:color="C0C0C0"/>
              <w:right w:val="single" w:sz="4" w:space="0" w:color="00000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236,0</w:t>
            </w:r>
          </w:p>
        </w:tc>
      </w:tr>
      <w:tr w:rsidR="00901D97" w:rsidRPr="00901D97" w:rsidTr="00901D9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3226</w:t>
            </w:r>
          </w:p>
        </w:tc>
        <w:tc>
          <w:tcPr>
            <w:tcW w:w="293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Vojna sredstva za jednokratnu upotrebu</w:t>
            </w:r>
          </w:p>
        </w:tc>
        <w:tc>
          <w:tcPr>
            <w:tcW w:w="19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jc w:val="center"/>
              <w:rPr>
                <w:rFonts w:ascii="Arial" w:eastAsia="Times New Roman" w:hAnsi="Arial" w:cs="Arial"/>
                <w:b/>
                <w:bCs/>
                <w:sz w:val="16"/>
                <w:szCs w:val="16"/>
                <w:lang w:eastAsia="hr-HR"/>
              </w:rPr>
            </w:pPr>
            <w:r w:rsidRPr="00901D97">
              <w:rPr>
                <w:rFonts w:ascii="Arial" w:eastAsia="Times New Roman" w:hAnsi="Arial" w:cs="Arial"/>
                <w:b/>
                <w:bCs/>
                <w:sz w:val="16"/>
                <w:szCs w:val="16"/>
                <w:lang w:eastAsia="hr-HR"/>
              </w:rPr>
              <w:t>172</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0</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0</w:t>
            </w:r>
          </w:p>
        </w:tc>
        <w:tc>
          <w:tcPr>
            <w:tcW w:w="285" w:type="pct"/>
            <w:tcBorders>
              <w:top w:val="nil"/>
              <w:left w:val="nil"/>
              <w:bottom w:val="single" w:sz="4" w:space="0" w:color="C0C0C0"/>
              <w:right w:val="single" w:sz="4" w:space="0" w:color="00000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w:t>
            </w:r>
          </w:p>
        </w:tc>
      </w:tr>
      <w:tr w:rsidR="00901D97" w:rsidRPr="00901D97" w:rsidTr="00901D97">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3227</w:t>
            </w:r>
          </w:p>
        </w:tc>
        <w:tc>
          <w:tcPr>
            <w:tcW w:w="293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rPr>
                <w:rFonts w:ascii="Arial" w:eastAsia="Times New Roman" w:hAnsi="Arial" w:cs="Arial"/>
                <w:sz w:val="18"/>
                <w:szCs w:val="18"/>
                <w:lang w:eastAsia="hr-HR"/>
              </w:rPr>
            </w:pPr>
            <w:r w:rsidRPr="00901D97">
              <w:rPr>
                <w:rFonts w:ascii="Arial" w:eastAsia="Times New Roman" w:hAnsi="Arial" w:cs="Arial"/>
                <w:sz w:val="18"/>
                <w:szCs w:val="18"/>
                <w:lang w:eastAsia="hr-HR"/>
              </w:rPr>
              <w:t>Službena, radna i zaštitna odjeća i obuća</w:t>
            </w:r>
          </w:p>
        </w:tc>
        <w:tc>
          <w:tcPr>
            <w:tcW w:w="191" w:type="pct"/>
            <w:tcBorders>
              <w:top w:val="nil"/>
              <w:left w:val="nil"/>
              <w:bottom w:val="single" w:sz="4" w:space="0" w:color="C0C0C0"/>
              <w:right w:val="single" w:sz="4" w:space="0" w:color="000080"/>
            </w:tcBorders>
            <w:shd w:val="clear" w:color="auto" w:fill="auto"/>
            <w:hideMark/>
          </w:tcPr>
          <w:p w:rsidR="00901D97" w:rsidRPr="00901D97" w:rsidRDefault="00901D97" w:rsidP="00901D97">
            <w:pPr>
              <w:spacing w:after="0" w:line="240" w:lineRule="auto"/>
              <w:jc w:val="center"/>
              <w:rPr>
                <w:rFonts w:ascii="Arial" w:eastAsia="Times New Roman" w:hAnsi="Arial" w:cs="Arial"/>
                <w:b/>
                <w:bCs/>
                <w:sz w:val="16"/>
                <w:szCs w:val="16"/>
                <w:lang w:eastAsia="hr-HR"/>
              </w:rPr>
            </w:pPr>
            <w:r w:rsidRPr="00901D97">
              <w:rPr>
                <w:rFonts w:ascii="Arial" w:eastAsia="Times New Roman" w:hAnsi="Arial" w:cs="Arial"/>
                <w:b/>
                <w:bCs/>
                <w:sz w:val="16"/>
                <w:szCs w:val="16"/>
                <w:lang w:eastAsia="hr-HR"/>
              </w:rPr>
              <w:t>173</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 </w:t>
            </w:r>
          </w:p>
        </w:tc>
        <w:tc>
          <w:tcPr>
            <w:tcW w:w="610" w:type="pct"/>
            <w:tcBorders>
              <w:top w:val="nil"/>
              <w:left w:val="nil"/>
              <w:bottom w:val="single" w:sz="4" w:space="0" w:color="C0C0C0"/>
              <w:right w:val="single" w:sz="4" w:space="0" w:color="00008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1.704</w:t>
            </w:r>
          </w:p>
        </w:tc>
        <w:tc>
          <w:tcPr>
            <w:tcW w:w="285" w:type="pct"/>
            <w:tcBorders>
              <w:top w:val="nil"/>
              <w:left w:val="nil"/>
              <w:bottom w:val="single" w:sz="4" w:space="0" w:color="C0C0C0"/>
              <w:right w:val="single" w:sz="4" w:space="0" w:color="000000"/>
            </w:tcBorders>
            <w:shd w:val="clear" w:color="auto" w:fill="auto"/>
            <w:noWrap/>
            <w:hideMark/>
          </w:tcPr>
          <w:p w:rsidR="00901D97" w:rsidRPr="00901D97" w:rsidRDefault="00901D97" w:rsidP="00901D97">
            <w:pPr>
              <w:spacing w:after="0" w:line="240" w:lineRule="auto"/>
              <w:jc w:val="right"/>
              <w:rPr>
                <w:rFonts w:ascii="Arial" w:eastAsia="Times New Roman" w:hAnsi="Arial" w:cs="Arial"/>
                <w:sz w:val="16"/>
                <w:szCs w:val="16"/>
                <w:lang w:eastAsia="hr-HR"/>
              </w:rPr>
            </w:pPr>
            <w:r w:rsidRPr="00901D97">
              <w:rPr>
                <w:rFonts w:ascii="Arial" w:eastAsia="Times New Roman" w:hAnsi="Arial" w:cs="Arial"/>
                <w:sz w:val="16"/>
                <w:szCs w:val="16"/>
                <w:lang w:eastAsia="hr-HR"/>
              </w:rPr>
              <w:t>-</w:t>
            </w:r>
          </w:p>
        </w:tc>
      </w:tr>
    </w:tbl>
    <w:p w:rsidR="00193BBB" w:rsidRDefault="00F66ECB" w:rsidP="0060325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166 – rashodi za materijal i energiju su u izvještajnom razdoblju porasli za 24,8% radi provođenja mjera zaštite od zaraznih bolesti, </w:t>
      </w:r>
      <w:r w:rsidR="00381544">
        <w:rPr>
          <w:rFonts w:cs="Arial Unicode MS"/>
          <w:lang w:val="pl-PL"/>
        </w:rPr>
        <w:t>prilikom čega</w:t>
      </w:r>
      <w:r>
        <w:rPr>
          <w:rFonts w:cs="Arial Unicode MS"/>
          <w:lang w:val="pl-PL"/>
        </w:rPr>
        <w:t xml:space="preserve"> je došlo do povećanih potreba za nabavkom dozatora, materijala i sredstava za čišćenje, materijala za higijenske potrebe i njegu i slično.  </w:t>
      </w:r>
    </w:p>
    <w:p w:rsidR="00235A53" w:rsidRPr="009B5FBF" w:rsidRDefault="00235A53" w:rsidP="00603252">
      <w:pPr>
        <w:overflowPunct w:val="0"/>
        <w:autoSpaceDE w:val="0"/>
        <w:autoSpaceDN w:val="0"/>
        <w:adjustRightInd w:val="0"/>
        <w:spacing w:after="0" w:line="240" w:lineRule="auto"/>
        <w:jc w:val="both"/>
        <w:textAlignment w:val="baseline"/>
        <w:rPr>
          <w:rFonts w:cs="Arial Unicode MS"/>
          <w:lang w:val="pl-PL"/>
        </w:rPr>
      </w:pPr>
    </w:p>
    <w:p w:rsidR="00235A53" w:rsidRDefault="00710E0D" w:rsidP="00603252">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FF0077">
        <w:rPr>
          <w:rFonts w:cs="Arial Unicode MS"/>
          <w:lang w:val="pl-PL"/>
        </w:rPr>
        <w:t>23</w:t>
      </w:r>
      <w:r w:rsidRPr="009B5FBF">
        <w:rPr>
          <w:rFonts w:cs="Arial Unicode MS"/>
          <w:lang w:val="pl-PL"/>
        </w:rPr>
        <w:t>. Isječak iz Obrasca PR-RAS Gimnazije Eugena Ku</w:t>
      </w:r>
      <w:r w:rsidR="00FF0077">
        <w:rPr>
          <w:rFonts w:cs="Arial Unicode MS"/>
          <w:lang w:val="pl-PL"/>
        </w:rPr>
        <w:t>mičića Opatija na dan 31.12.2020</w:t>
      </w:r>
      <w:r w:rsidRPr="009B5FBF">
        <w:rPr>
          <w:rFonts w:cs="Arial Unicode MS"/>
          <w:lang w:val="pl-PL"/>
        </w:rPr>
        <w:t>. god.</w:t>
      </w:r>
    </w:p>
    <w:tbl>
      <w:tblPr>
        <w:tblW w:w="5000" w:type="pct"/>
        <w:tblLook w:val="04A0" w:firstRow="1" w:lastRow="0" w:firstColumn="1" w:lastColumn="0" w:noHBand="0" w:noVBand="1"/>
      </w:tblPr>
      <w:tblGrid>
        <w:gridCol w:w="637"/>
        <w:gridCol w:w="5391"/>
        <w:gridCol w:w="483"/>
        <w:gridCol w:w="1079"/>
        <w:gridCol w:w="1079"/>
        <w:gridCol w:w="617"/>
      </w:tblGrid>
      <w:tr w:rsidR="0040676D" w:rsidRPr="0040676D" w:rsidTr="00954792">
        <w:trPr>
          <w:trHeight w:val="240"/>
        </w:trPr>
        <w:tc>
          <w:tcPr>
            <w:tcW w:w="343" w:type="pct"/>
            <w:tcBorders>
              <w:top w:val="single" w:sz="4" w:space="0" w:color="C0C0C0"/>
              <w:left w:val="single" w:sz="4" w:space="0" w:color="000000"/>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323</w:t>
            </w:r>
          </w:p>
        </w:tc>
        <w:tc>
          <w:tcPr>
            <w:tcW w:w="2903" w:type="pct"/>
            <w:tcBorders>
              <w:top w:val="single" w:sz="4" w:space="0" w:color="C0C0C0"/>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Rashodi za usluge (AOP 175 do 183)</w:t>
            </w:r>
          </w:p>
        </w:tc>
        <w:tc>
          <w:tcPr>
            <w:tcW w:w="260" w:type="pct"/>
            <w:tcBorders>
              <w:top w:val="single" w:sz="4" w:space="0" w:color="C0C0C0"/>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jc w:val="center"/>
              <w:rPr>
                <w:rFonts w:ascii="Arial" w:eastAsia="Times New Roman" w:hAnsi="Arial" w:cs="Arial"/>
                <w:b/>
                <w:bCs/>
                <w:sz w:val="16"/>
                <w:szCs w:val="16"/>
                <w:lang w:eastAsia="hr-HR"/>
              </w:rPr>
            </w:pPr>
            <w:r w:rsidRPr="0040676D">
              <w:rPr>
                <w:rFonts w:ascii="Arial" w:eastAsia="Times New Roman" w:hAnsi="Arial" w:cs="Arial"/>
                <w:b/>
                <w:bCs/>
                <w:sz w:val="16"/>
                <w:szCs w:val="16"/>
                <w:lang w:eastAsia="hr-HR"/>
              </w:rPr>
              <w:t>174</w:t>
            </w:r>
          </w:p>
        </w:tc>
        <w:tc>
          <w:tcPr>
            <w:tcW w:w="581" w:type="pct"/>
            <w:tcBorders>
              <w:top w:val="single" w:sz="4" w:space="0" w:color="C0C0C0"/>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b/>
                <w:bCs/>
                <w:color w:val="000080"/>
                <w:sz w:val="16"/>
                <w:szCs w:val="16"/>
                <w:lang w:eastAsia="hr-HR"/>
              </w:rPr>
            </w:pPr>
            <w:r w:rsidRPr="0040676D">
              <w:rPr>
                <w:rFonts w:ascii="Arial" w:eastAsia="Times New Roman" w:hAnsi="Arial" w:cs="Arial"/>
                <w:b/>
                <w:bCs/>
                <w:color w:val="000080"/>
                <w:sz w:val="16"/>
                <w:szCs w:val="16"/>
                <w:lang w:eastAsia="hr-HR"/>
              </w:rPr>
              <w:t>135.358</w:t>
            </w:r>
          </w:p>
        </w:tc>
        <w:tc>
          <w:tcPr>
            <w:tcW w:w="581" w:type="pct"/>
            <w:tcBorders>
              <w:top w:val="single" w:sz="4" w:space="0" w:color="C0C0C0"/>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b/>
                <w:bCs/>
                <w:color w:val="000080"/>
                <w:sz w:val="16"/>
                <w:szCs w:val="16"/>
                <w:lang w:eastAsia="hr-HR"/>
              </w:rPr>
            </w:pPr>
            <w:r w:rsidRPr="0040676D">
              <w:rPr>
                <w:rFonts w:ascii="Arial" w:eastAsia="Times New Roman" w:hAnsi="Arial" w:cs="Arial"/>
                <w:b/>
                <w:bCs/>
                <w:color w:val="000080"/>
                <w:sz w:val="16"/>
                <w:szCs w:val="16"/>
                <w:lang w:eastAsia="hr-HR"/>
              </w:rPr>
              <w:t>119.063</w:t>
            </w:r>
          </w:p>
        </w:tc>
        <w:tc>
          <w:tcPr>
            <w:tcW w:w="332" w:type="pct"/>
            <w:tcBorders>
              <w:top w:val="single" w:sz="4" w:space="0" w:color="C0C0C0"/>
              <w:left w:val="nil"/>
              <w:bottom w:val="single" w:sz="4" w:space="0" w:color="C0C0C0"/>
              <w:right w:val="single" w:sz="4" w:space="0" w:color="00000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88,0</w:t>
            </w:r>
          </w:p>
        </w:tc>
      </w:tr>
      <w:tr w:rsidR="0040676D" w:rsidRPr="0040676D" w:rsidTr="00954792">
        <w:trPr>
          <w:trHeight w:val="240"/>
        </w:trPr>
        <w:tc>
          <w:tcPr>
            <w:tcW w:w="343" w:type="pct"/>
            <w:tcBorders>
              <w:top w:val="nil"/>
              <w:left w:val="single" w:sz="4" w:space="0" w:color="000000"/>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3232</w:t>
            </w:r>
          </w:p>
        </w:tc>
        <w:tc>
          <w:tcPr>
            <w:tcW w:w="2903"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Usluge tekućeg i investicijskog održavanja</w:t>
            </w:r>
          </w:p>
        </w:tc>
        <w:tc>
          <w:tcPr>
            <w:tcW w:w="260"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jc w:val="center"/>
              <w:rPr>
                <w:rFonts w:ascii="Arial" w:eastAsia="Times New Roman" w:hAnsi="Arial" w:cs="Arial"/>
                <w:b/>
                <w:bCs/>
                <w:sz w:val="16"/>
                <w:szCs w:val="16"/>
                <w:lang w:eastAsia="hr-HR"/>
              </w:rPr>
            </w:pPr>
            <w:r w:rsidRPr="0040676D">
              <w:rPr>
                <w:rFonts w:ascii="Arial" w:eastAsia="Times New Roman" w:hAnsi="Arial" w:cs="Arial"/>
                <w:b/>
                <w:bCs/>
                <w:sz w:val="16"/>
                <w:szCs w:val="16"/>
                <w:lang w:eastAsia="hr-HR"/>
              </w:rPr>
              <w:t>176</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9.153</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19.744</w:t>
            </w:r>
          </w:p>
        </w:tc>
        <w:tc>
          <w:tcPr>
            <w:tcW w:w="332" w:type="pct"/>
            <w:tcBorders>
              <w:top w:val="nil"/>
              <w:left w:val="nil"/>
              <w:bottom w:val="single" w:sz="4" w:space="0" w:color="C0C0C0"/>
              <w:right w:val="single" w:sz="4" w:space="0" w:color="00000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215,7</w:t>
            </w:r>
          </w:p>
        </w:tc>
      </w:tr>
      <w:tr w:rsidR="0040676D" w:rsidRPr="0040676D" w:rsidTr="00954792">
        <w:trPr>
          <w:trHeight w:val="240"/>
        </w:trPr>
        <w:tc>
          <w:tcPr>
            <w:tcW w:w="343" w:type="pct"/>
            <w:tcBorders>
              <w:top w:val="nil"/>
              <w:left w:val="single" w:sz="4" w:space="0" w:color="000000"/>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3233</w:t>
            </w:r>
          </w:p>
        </w:tc>
        <w:tc>
          <w:tcPr>
            <w:tcW w:w="2903"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Usluge promidžbe i informiranja</w:t>
            </w:r>
          </w:p>
        </w:tc>
        <w:tc>
          <w:tcPr>
            <w:tcW w:w="260"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jc w:val="center"/>
              <w:rPr>
                <w:rFonts w:ascii="Arial" w:eastAsia="Times New Roman" w:hAnsi="Arial" w:cs="Arial"/>
                <w:b/>
                <w:bCs/>
                <w:sz w:val="16"/>
                <w:szCs w:val="16"/>
                <w:lang w:eastAsia="hr-HR"/>
              </w:rPr>
            </w:pPr>
            <w:r w:rsidRPr="0040676D">
              <w:rPr>
                <w:rFonts w:ascii="Arial" w:eastAsia="Times New Roman" w:hAnsi="Arial" w:cs="Arial"/>
                <w:b/>
                <w:bCs/>
                <w:sz w:val="16"/>
                <w:szCs w:val="16"/>
                <w:lang w:eastAsia="hr-HR"/>
              </w:rPr>
              <w:t>177</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5.277</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350</w:t>
            </w:r>
          </w:p>
        </w:tc>
        <w:tc>
          <w:tcPr>
            <w:tcW w:w="332" w:type="pct"/>
            <w:tcBorders>
              <w:top w:val="nil"/>
              <w:left w:val="nil"/>
              <w:bottom w:val="single" w:sz="4" w:space="0" w:color="C0C0C0"/>
              <w:right w:val="single" w:sz="4" w:space="0" w:color="00000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6,</w:t>
            </w:r>
            <w:proofErr w:type="spellStart"/>
            <w:r w:rsidRPr="0040676D">
              <w:rPr>
                <w:rFonts w:ascii="Arial" w:eastAsia="Times New Roman" w:hAnsi="Arial" w:cs="Arial"/>
                <w:sz w:val="16"/>
                <w:szCs w:val="16"/>
                <w:lang w:eastAsia="hr-HR"/>
              </w:rPr>
              <w:t>6</w:t>
            </w:r>
            <w:proofErr w:type="spellEnd"/>
          </w:p>
        </w:tc>
      </w:tr>
      <w:tr w:rsidR="0040676D" w:rsidRPr="0040676D" w:rsidTr="00954792">
        <w:trPr>
          <w:trHeight w:val="240"/>
        </w:trPr>
        <w:tc>
          <w:tcPr>
            <w:tcW w:w="343" w:type="pct"/>
            <w:tcBorders>
              <w:top w:val="nil"/>
              <w:left w:val="single" w:sz="4" w:space="0" w:color="000000"/>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3234</w:t>
            </w:r>
          </w:p>
        </w:tc>
        <w:tc>
          <w:tcPr>
            <w:tcW w:w="2903"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Komunalne usluge</w:t>
            </w:r>
          </w:p>
        </w:tc>
        <w:tc>
          <w:tcPr>
            <w:tcW w:w="260"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jc w:val="center"/>
              <w:rPr>
                <w:rFonts w:ascii="Arial" w:eastAsia="Times New Roman" w:hAnsi="Arial" w:cs="Arial"/>
                <w:b/>
                <w:bCs/>
                <w:sz w:val="16"/>
                <w:szCs w:val="16"/>
                <w:lang w:eastAsia="hr-HR"/>
              </w:rPr>
            </w:pPr>
            <w:r w:rsidRPr="0040676D">
              <w:rPr>
                <w:rFonts w:ascii="Arial" w:eastAsia="Times New Roman" w:hAnsi="Arial" w:cs="Arial"/>
                <w:b/>
                <w:bCs/>
                <w:sz w:val="16"/>
                <w:szCs w:val="16"/>
                <w:lang w:eastAsia="hr-HR"/>
              </w:rPr>
              <w:t>178</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21.866</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25.814</w:t>
            </w:r>
          </w:p>
        </w:tc>
        <w:tc>
          <w:tcPr>
            <w:tcW w:w="332" w:type="pct"/>
            <w:tcBorders>
              <w:top w:val="nil"/>
              <w:left w:val="nil"/>
              <w:bottom w:val="single" w:sz="4" w:space="0" w:color="C0C0C0"/>
              <w:right w:val="single" w:sz="4" w:space="0" w:color="00000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118,1</w:t>
            </w:r>
          </w:p>
        </w:tc>
      </w:tr>
      <w:tr w:rsidR="0040676D" w:rsidRPr="0040676D" w:rsidTr="00954792">
        <w:trPr>
          <w:trHeight w:val="240"/>
        </w:trPr>
        <w:tc>
          <w:tcPr>
            <w:tcW w:w="343" w:type="pct"/>
            <w:tcBorders>
              <w:top w:val="nil"/>
              <w:left w:val="single" w:sz="4" w:space="0" w:color="000000"/>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3235</w:t>
            </w:r>
          </w:p>
        </w:tc>
        <w:tc>
          <w:tcPr>
            <w:tcW w:w="2903"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Zakupnine i najamnine</w:t>
            </w:r>
          </w:p>
        </w:tc>
        <w:tc>
          <w:tcPr>
            <w:tcW w:w="260"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jc w:val="center"/>
              <w:rPr>
                <w:rFonts w:ascii="Arial" w:eastAsia="Times New Roman" w:hAnsi="Arial" w:cs="Arial"/>
                <w:b/>
                <w:bCs/>
                <w:sz w:val="16"/>
                <w:szCs w:val="16"/>
                <w:lang w:eastAsia="hr-HR"/>
              </w:rPr>
            </w:pPr>
            <w:r w:rsidRPr="0040676D">
              <w:rPr>
                <w:rFonts w:ascii="Arial" w:eastAsia="Times New Roman" w:hAnsi="Arial" w:cs="Arial"/>
                <w:b/>
                <w:bCs/>
                <w:sz w:val="16"/>
                <w:szCs w:val="16"/>
                <w:lang w:eastAsia="hr-HR"/>
              </w:rPr>
              <w:t>179</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28.275</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12.300</w:t>
            </w:r>
          </w:p>
        </w:tc>
        <w:tc>
          <w:tcPr>
            <w:tcW w:w="332" w:type="pct"/>
            <w:tcBorders>
              <w:top w:val="nil"/>
              <w:left w:val="nil"/>
              <w:bottom w:val="single" w:sz="4" w:space="0" w:color="C0C0C0"/>
              <w:right w:val="single" w:sz="4" w:space="0" w:color="00000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43,5</w:t>
            </w:r>
          </w:p>
        </w:tc>
      </w:tr>
      <w:tr w:rsidR="0040676D" w:rsidRPr="0040676D" w:rsidTr="00954792">
        <w:trPr>
          <w:trHeight w:val="240"/>
        </w:trPr>
        <w:tc>
          <w:tcPr>
            <w:tcW w:w="343" w:type="pct"/>
            <w:tcBorders>
              <w:top w:val="nil"/>
              <w:left w:val="single" w:sz="4" w:space="0" w:color="000000"/>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3237</w:t>
            </w:r>
          </w:p>
        </w:tc>
        <w:tc>
          <w:tcPr>
            <w:tcW w:w="2903"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rPr>
                <w:rFonts w:ascii="Arial" w:eastAsia="Times New Roman" w:hAnsi="Arial" w:cs="Arial"/>
                <w:sz w:val="18"/>
                <w:szCs w:val="18"/>
                <w:lang w:eastAsia="hr-HR"/>
              </w:rPr>
            </w:pPr>
            <w:r w:rsidRPr="0040676D">
              <w:rPr>
                <w:rFonts w:ascii="Arial" w:eastAsia="Times New Roman" w:hAnsi="Arial" w:cs="Arial"/>
                <w:sz w:val="18"/>
                <w:szCs w:val="18"/>
                <w:lang w:eastAsia="hr-HR"/>
              </w:rPr>
              <w:t>Intelektualne i osobne usluge</w:t>
            </w:r>
          </w:p>
        </w:tc>
        <w:tc>
          <w:tcPr>
            <w:tcW w:w="260" w:type="pct"/>
            <w:tcBorders>
              <w:top w:val="nil"/>
              <w:left w:val="nil"/>
              <w:bottom w:val="single" w:sz="4" w:space="0" w:color="C0C0C0"/>
              <w:right w:val="single" w:sz="4" w:space="0" w:color="000080"/>
            </w:tcBorders>
            <w:shd w:val="clear" w:color="auto" w:fill="auto"/>
            <w:hideMark/>
          </w:tcPr>
          <w:p w:rsidR="0040676D" w:rsidRPr="0040676D" w:rsidRDefault="0040676D" w:rsidP="0040676D">
            <w:pPr>
              <w:spacing w:after="0" w:line="240" w:lineRule="auto"/>
              <w:jc w:val="center"/>
              <w:rPr>
                <w:rFonts w:ascii="Arial" w:eastAsia="Times New Roman" w:hAnsi="Arial" w:cs="Arial"/>
                <w:b/>
                <w:bCs/>
                <w:sz w:val="16"/>
                <w:szCs w:val="16"/>
                <w:lang w:eastAsia="hr-HR"/>
              </w:rPr>
            </w:pPr>
            <w:r w:rsidRPr="0040676D">
              <w:rPr>
                <w:rFonts w:ascii="Arial" w:eastAsia="Times New Roman" w:hAnsi="Arial" w:cs="Arial"/>
                <w:b/>
                <w:bCs/>
                <w:sz w:val="16"/>
                <w:szCs w:val="16"/>
                <w:lang w:eastAsia="hr-HR"/>
              </w:rPr>
              <w:t>181</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16.658</w:t>
            </w:r>
          </w:p>
        </w:tc>
        <w:tc>
          <w:tcPr>
            <w:tcW w:w="581" w:type="pct"/>
            <w:tcBorders>
              <w:top w:val="nil"/>
              <w:left w:val="nil"/>
              <w:bottom w:val="single" w:sz="4" w:space="0" w:color="C0C0C0"/>
              <w:right w:val="single" w:sz="4" w:space="0" w:color="00008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4.895</w:t>
            </w:r>
          </w:p>
        </w:tc>
        <w:tc>
          <w:tcPr>
            <w:tcW w:w="332" w:type="pct"/>
            <w:tcBorders>
              <w:top w:val="nil"/>
              <w:left w:val="nil"/>
              <w:bottom w:val="single" w:sz="4" w:space="0" w:color="C0C0C0"/>
              <w:right w:val="single" w:sz="4" w:space="0" w:color="000000"/>
            </w:tcBorders>
            <w:shd w:val="clear" w:color="auto" w:fill="auto"/>
            <w:noWrap/>
            <w:hideMark/>
          </w:tcPr>
          <w:p w:rsidR="0040676D" w:rsidRPr="0040676D" w:rsidRDefault="0040676D" w:rsidP="0040676D">
            <w:pPr>
              <w:spacing w:after="0" w:line="240" w:lineRule="auto"/>
              <w:jc w:val="right"/>
              <w:rPr>
                <w:rFonts w:ascii="Arial" w:eastAsia="Times New Roman" w:hAnsi="Arial" w:cs="Arial"/>
                <w:sz w:val="16"/>
                <w:szCs w:val="16"/>
                <w:lang w:eastAsia="hr-HR"/>
              </w:rPr>
            </w:pPr>
            <w:r w:rsidRPr="0040676D">
              <w:rPr>
                <w:rFonts w:ascii="Arial" w:eastAsia="Times New Roman" w:hAnsi="Arial" w:cs="Arial"/>
                <w:sz w:val="16"/>
                <w:szCs w:val="16"/>
                <w:lang w:eastAsia="hr-HR"/>
              </w:rPr>
              <w:t>29,4</w:t>
            </w:r>
          </w:p>
        </w:tc>
      </w:tr>
    </w:tbl>
    <w:p w:rsidR="0040676D" w:rsidRDefault="00FA4E89" w:rsidP="003F117E">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lastRenderedPageBreak/>
        <w:t xml:space="preserve">AOP 174 – Rashodi za usluge niži su za 12% jer se vrlo malo nastave iz tjelesne i zdravstvene kulture u 2020. godini uspjelo realizirati u sportskoj dvorani Marino Cvetković. U 2020. godini </w:t>
      </w:r>
      <w:r w:rsidR="007D2433">
        <w:rPr>
          <w:rFonts w:cs="Arial Unicode MS"/>
          <w:lang w:val="pl-PL"/>
        </w:rPr>
        <w:t>prestaje</w:t>
      </w:r>
      <w:r w:rsidR="003F117E">
        <w:rPr>
          <w:rFonts w:cs="Arial Unicode MS"/>
          <w:lang w:val="pl-PL"/>
        </w:rPr>
        <w:t xml:space="preserve"> potreba za produženjem </w:t>
      </w:r>
      <w:r>
        <w:rPr>
          <w:rFonts w:cs="Arial Unicode MS"/>
          <w:lang w:val="pl-PL"/>
        </w:rPr>
        <w:t>ugovor</w:t>
      </w:r>
      <w:r w:rsidR="00E661DD">
        <w:rPr>
          <w:rFonts w:cs="Arial Unicode MS"/>
          <w:lang w:val="pl-PL"/>
        </w:rPr>
        <w:t>a</w:t>
      </w:r>
      <w:r>
        <w:rPr>
          <w:rFonts w:cs="Arial Unicode MS"/>
          <w:lang w:val="pl-PL"/>
        </w:rPr>
        <w:t xml:space="preserve"> za usluge službenika zaštite podataka s tvrtkom Energi plus d.o.o. </w:t>
      </w:r>
    </w:p>
    <w:p w:rsidR="0040676D" w:rsidRDefault="0040676D" w:rsidP="00603252">
      <w:pPr>
        <w:overflowPunct w:val="0"/>
        <w:autoSpaceDE w:val="0"/>
        <w:autoSpaceDN w:val="0"/>
        <w:adjustRightInd w:val="0"/>
        <w:spacing w:after="0" w:line="240" w:lineRule="auto"/>
        <w:jc w:val="both"/>
        <w:textAlignment w:val="baseline"/>
        <w:rPr>
          <w:rFonts w:cs="Arial Unicode MS"/>
          <w:lang w:val="pl-PL"/>
        </w:rPr>
      </w:pPr>
    </w:p>
    <w:p w:rsidR="004C5257" w:rsidRPr="009B5FBF" w:rsidRDefault="004C5257" w:rsidP="004C5257">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Pr>
          <w:rFonts w:cs="Arial Unicode MS"/>
          <w:lang w:val="pl-PL"/>
        </w:rPr>
        <w:t>24</w:t>
      </w:r>
      <w:r w:rsidRPr="009B5FBF">
        <w:rPr>
          <w:rFonts w:cs="Arial Unicode MS"/>
          <w:lang w:val="pl-PL"/>
        </w:rPr>
        <w:t>. Isječak iz Obrasca PR-RAS Gimnazije Eugena Ku</w:t>
      </w:r>
      <w:r>
        <w:rPr>
          <w:rFonts w:cs="Arial Unicode MS"/>
          <w:lang w:val="pl-PL"/>
        </w:rPr>
        <w:t>mičića Opatija na dan 31.12.2020</w:t>
      </w:r>
      <w:r w:rsidRPr="009B5FBF">
        <w:rPr>
          <w:rFonts w:cs="Arial Unicode MS"/>
          <w:lang w:val="pl-PL"/>
        </w:rPr>
        <w:t>. god.</w:t>
      </w:r>
    </w:p>
    <w:tbl>
      <w:tblPr>
        <w:tblW w:w="5000" w:type="pct"/>
        <w:tblLook w:val="04A0" w:firstRow="1" w:lastRow="0" w:firstColumn="1" w:lastColumn="0" w:noHBand="0" w:noVBand="1"/>
      </w:tblPr>
      <w:tblGrid>
        <w:gridCol w:w="617"/>
        <w:gridCol w:w="5679"/>
        <w:gridCol w:w="483"/>
        <w:gridCol w:w="901"/>
        <w:gridCol w:w="989"/>
        <w:gridCol w:w="617"/>
      </w:tblGrid>
      <w:tr w:rsidR="000420DC" w:rsidRPr="000420DC" w:rsidTr="000420DC">
        <w:trPr>
          <w:trHeight w:val="240"/>
        </w:trPr>
        <w:tc>
          <w:tcPr>
            <w:tcW w:w="363" w:type="pct"/>
            <w:tcBorders>
              <w:top w:val="single" w:sz="4" w:space="0" w:color="C0C0C0"/>
              <w:left w:val="single" w:sz="4" w:space="0" w:color="000000"/>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329</w:t>
            </w:r>
          </w:p>
        </w:tc>
        <w:tc>
          <w:tcPr>
            <w:tcW w:w="2940" w:type="pct"/>
            <w:tcBorders>
              <w:top w:val="single" w:sz="4" w:space="0" w:color="C0C0C0"/>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Ostali nespomenuti rashodi poslovanja (AOP 186 do 192)</w:t>
            </w:r>
          </w:p>
        </w:tc>
        <w:tc>
          <w:tcPr>
            <w:tcW w:w="191" w:type="pct"/>
            <w:tcBorders>
              <w:top w:val="single" w:sz="4" w:space="0" w:color="C0C0C0"/>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jc w:val="center"/>
              <w:rPr>
                <w:rFonts w:ascii="Arial" w:eastAsia="Times New Roman" w:hAnsi="Arial" w:cs="Arial"/>
                <w:b/>
                <w:bCs/>
                <w:sz w:val="16"/>
                <w:szCs w:val="16"/>
                <w:lang w:eastAsia="hr-HR"/>
              </w:rPr>
            </w:pPr>
            <w:r w:rsidRPr="000420DC">
              <w:rPr>
                <w:rFonts w:ascii="Arial" w:eastAsia="Times New Roman" w:hAnsi="Arial" w:cs="Arial"/>
                <w:b/>
                <w:bCs/>
                <w:sz w:val="16"/>
                <w:szCs w:val="16"/>
                <w:lang w:eastAsia="hr-HR"/>
              </w:rPr>
              <w:t>185</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b/>
                <w:bCs/>
                <w:color w:val="000080"/>
                <w:sz w:val="16"/>
                <w:szCs w:val="16"/>
                <w:lang w:eastAsia="hr-HR"/>
              </w:rPr>
            </w:pPr>
            <w:r w:rsidRPr="000420DC">
              <w:rPr>
                <w:rFonts w:ascii="Arial" w:eastAsia="Times New Roman" w:hAnsi="Arial" w:cs="Arial"/>
                <w:b/>
                <w:bCs/>
                <w:color w:val="000080"/>
                <w:sz w:val="16"/>
                <w:szCs w:val="16"/>
                <w:lang w:eastAsia="hr-HR"/>
              </w:rPr>
              <w:t>35.837</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b/>
                <w:bCs/>
                <w:color w:val="000080"/>
                <w:sz w:val="16"/>
                <w:szCs w:val="16"/>
                <w:lang w:eastAsia="hr-HR"/>
              </w:rPr>
            </w:pPr>
            <w:r w:rsidRPr="000420DC">
              <w:rPr>
                <w:rFonts w:ascii="Arial" w:eastAsia="Times New Roman" w:hAnsi="Arial" w:cs="Arial"/>
                <w:b/>
                <w:bCs/>
                <w:color w:val="000080"/>
                <w:sz w:val="16"/>
                <w:szCs w:val="16"/>
                <w:lang w:eastAsia="hr-HR"/>
              </w:rPr>
              <w:t>15.213</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42,5</w:t>
            </w:r>
          </w:p>
        </w:tc>
      </w:tr>
      <w:tr w:rsidR="000420DC" w:rsidRPr="000420DC" w:rsidTr="000420DC">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3291</w:t>
            </w:r>
          </w:p>
        </w:tc>
        <w:tc>
          <w:tcPr>
            <w:tcW w:w="294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Naknade za rad predstavničkih i izvršnih tijela, povjerenstava i slično</w:t>
            </w:r>
          </w:p>
        </w:tc>
        <w:tc>
          <w:tcPr>
            <w:tcW w:w="191"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jc w:val="center"/>
              <w:rPr>
                <w:rFonts w:ascii="Arial" w:eastAsia="Times New Roman" w:hAnsi="Arial" w:cs="Arial"/>
                <w:b/>
                <w:bCs/>
                <w:sz w:val="16"/>
                <w:szCs w:val="16"/>
                <w:lang w:eastAsia="hr-HR"/>
              </w:rPr>
            </w:pPr>
            <w:r w:rsidRPr="000420DC">
              <w:rPr>
                <w:rFonts w:ascii="Arial" w:eastAsia="Times New Roman" w:hAnsi="Arial" w:cs="Arial"/>
                <w:b/>
                <w:bCs/>
                <w:sz w:val="16"/>
                <w:szCs w:val="16"/>
                <w:lang w:eastAsia="hr-HR"/>
              </w:rPr>
              <w:t>186</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2.422</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2.353</w:t>
            </w:r>
          </w:p>
        </w:tc>
        <w:tc>
          <w:tcPr>
            <w:tcW w:w="285" w:type="pct"/>
            <w:tcBorders>
              <w:top w:val="nil"/>
              <w:left w:val="nil"/>
              <w:bottom w:val="single" w:sz="4" w:space="0" w:color="C0C0C0"/>
              <w:right w:val="single" w:sz="4" w:space="0" w:color="00000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97,2</w:t>
            </w:r>
          </w:p>
        </w:tc>
      </w:tr>
      <w:tr w:rsidR="000420DC" w:rsidRPr="000420DC" w:rsidTr="000420DC">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3292</w:t>
            </w:r>
          </w:p>
        </w:tc>
        <w:tc>
          <w:tcPr>
            <w:tcW w:w="2940"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Premije osiguranja</w:t>
            </w:r>
          </w:p>
        </w:tc>
        <w:tc>
          <w:tcPr>
            <w:tcW w:w="191"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jc w:val="center"/>
              <w:rPr>
                <w:rFonts w:ascii="Arial" w:eastAsia="Times New Roman" w:hAnsi="Arial" w:cs="Arial"/>
                <w:b/>
                <w:bCs/>
                <w:sz w:val="16"/>
                <w:szCs w:val="16"/>
                <w:lang w:eastAsia="hr-HR"/>
              </w:rPr>
            </w:pPr>
            <w:r w:rsidRPr="000420DC">
              <w:rPr>
                <w:rFonts w:ascii="Arial" w:eastAsia="Times New Roman" w:hAnsi="Arial" w:cs="Arial"/>
                <w:b/>
                <w:bCs/>
                <w:sz w:val="16"/>
                <w:szCs w:val="16"/>
                <w:lang w:eastAsia="hr-HR"/>
              </w:rPr>
              <w:t>187</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88</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 </w:t>
            </w:r>
          </w:p>
        </w:tc>
        <w:tc>
          <w:tcPr>
            <w:tcW w:w="285" w:type="pct"/>
            <w:tcBorders>
              <w:top w:val="nil"/>
              <w:left w:val="nil"/>
              <w:bottom w:val="single" w:sz="4" w:space="0" w:color="C0C0C0"/>
              <w:right w:val="single" w:sz="4" w:space="0" w:color="00000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0,</w:t>
            </w:r>
            <w:proofErr w:type="spellStart"/>
            <w:r w:rsidRPr="000420DC">
              <w:rPr>
                <w:rFonts w:ascii="Arial" w:eastAsia="Times New Roman" w:hAnsi="Arial" w:cs="Arial"/>
                <w:sz w:val="16"/>
                <w:szCs w:val="16"/>
                <w:lang w:eastAsia="hr-HR"/>
              </w:rPr>
              <w:t>0</w:t>
            </w:r>
            <w:proofErr w:type="spellEnd"/>
          </w:p>
        </w:tc>
      </w:tr>
      <w:tr w:rsidR="000420DC" w:rsidRPr="000420DC" w:rsidTr="000420DC">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3293</w:t>
            </w:r>
          </w:p>
        </w:tc>
        <w:tc>
          <w:tcPr>
            <w:tcW w:w="2940"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Reprezentacija</w:t>
            </w:r>
          </w:p>
        </w:tc>
        <w:tc>
          <w:tcPr>
            <w:tcW w:w="191"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jc w:val="center"/>
              <w:rPr>
                <w:rFonts w:ascii="Arial" w:eastAsia="Times New Roman" w:hAnsi="Arial" w:cs="Arial"/>
                <w:b/>
                <w:bCs/>
                <w:sz w:val="16"/>
                <w:szCs w:val="16"/>
                <w:lang w:eastAsia="hr-HR"/>
              </w:rPr>
            </w:pPr>
            <w:r w:rsidRPr="000420DC">
              <w:rPr>
                <w:rFonts w:ascii="Arial" w:eastAsia="Times New Roman" w:hAnsi="Arial" w:cs="Arial"/>
                <w:b/>
                <w:bCs/>
                <w:sz w:val="16"/>
                <w:szCs w:val="16"/>
                <w:lang w:eastAsia="hr-HR"/>
              </w:rPr>
              <w:t>188</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3.629</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876</w:t>
            </w:r>
          </w:p>
        </w:tc>
        <w:tc>
          <w:tcPr>
            <w:tcW w:w="285" w:type="pct"/>
            <w:tcBorders>
              <w:top w:val="nil"/>
              <w:left w:val="nil"/>
              <w:bottom w:val="single" w:sz="4" w:space="0" w:color="C0C0C0"/>
              <w:right w:val="single" w:sz="4" w:space="0" w:color="00000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24,1</w:t>
            </w:r>
          </w:p>
        </w:tc>
      </w:tr>
      <w:tr w:rsidR="000420DC" w:rsidRPr="000420DC" w:rsidTr="000420DC">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3294</w:t>
            </w:r>
          </w:p>
        </w:tc>
        <w:tc>
          <w:tcPr>
            <w:tcW w:w="2940"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Članarine i norme</w:t>
            </w:r>
          </w:p>
        </w:tc>
        <w:tc>
          <w:tcPr>
            <w:tcW w:w="191"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jc w:val="center"/>
              <w:rPr>
                <w:rFonts w:ascii="Arial" w:eastAsia="Times New Roman" w:hAnsi="Arial" w:cs="Arial"/>
                <w:b/>
                <w:bCs/>
                <w:sz w:val="16"/>
                <w:szCs w:val="16"/>
                <w:lang w:eastAsia="hr-HR"/>
              </w:rPr>
            </w:pPr>
            <w:r w:rsidRPr="000420DC">
              <w:rPr>
                <w:rFonts w:ascii="Arial" w:eastAsia="Times New Roman" w:hAnsi="Arial" w:cs="Arial"/>
                <w:b/>
                <w:bCs/>
                <w:sz w:val="16"/>
                <w:szCs w:val="16"/>
                <w:lang w:eastAsia="hr-HR"/>
              </w:rPr>
              <w:t>189</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250</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250</w:t>
            </w:r>
          </w:p>
        </w:tc>
        <w:tc>
          <w:tcPr>
            <w:tcW w:w="285" w:type="pct"/>
            <w:tcBorders>
              <w:top w:val="nil"/>
              <w:left w:val="nil"/>
              <w:bottom w:val="single" w:sz="4" w:space="0" w:color="C0C0C0"/>
              <w:right w:val="single" w:sz="4" w:space="0" w:color="00000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100,0</w:t>
            </w:r>
          </w:p>
        </w:tc>
      </w:tr>
      <w:tr w:rsidR="000420DC" w:rsidRPr="000420DC" w:rsidTr="000420DC">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3295</w:t>
            </w:r>
          </w:p>
        </w:tc>
        <w:tc>
          <w:tcPr>
            <w:tcW w:w="2940"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Pristojbe i naknade</w:t>
            </w:r>
          </w:p>
        </w:tc>
        <w:tc>
          <w:tcPr>
            <w:tcW w:w="191"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jc w:val="center"/>
              <w:rPr>
                <w:rFonts w:ascii="Arial" w:eastAsia="Times New Roman" w:hAnsi="Arial" w:cs="Arial"/>
                <w:b/>
                <w:bCs/>
                <w:sz w:val="16"/>
                <w:szCs w:val="16"/>
                <w:lang w:eastAsia="hr-HR"/>
              </w:rPr>
            </w:pPr>
            <w:r w:rsidRPr="000420DC">
              <w:rPr>
                <w:rFonts w:ascii="Arial" w:eastAsia="Times New Roman" w:hAnsi="Arial" w:cs="Arial"/>
                <w:b/>
                <w:bCs/>
                <w:sz w:val="16"/>
                <w:szCs w:val="16"/>
                <w:lang w:eastAsia="hr-HR"/>
              </w:rPr>
              <w:t>190</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15.337</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10.875</w:t>
            </w:r>
          </w:p>
        </w:tc>
        <w:tc>
          <w:tcPr>
            <w:tcW w:w="285" w:type="pct"/>
            <w:tcBorders>
              <w:top w:val="nil"/>
              <w:left w:val="nil"/>
              <w:bottom w:val="single" w:sz="4" w:space="0" w:color="C0C0C0"/>
              <w:right w:val="single" w:sz="4" w:space="0" w:color="00000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70,9</w:t>
            </w:r>
          </w:p>
        </w:tc>
      </w:tr>
      <w:tr w:rsidR="000420DC" w:rsidRPr="000420DC" w:rsidTr="000420DC">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3296</w:t>
            </w:r>
          </w:p>
        </w:tc>
        <w:tc>
          <w:tcPr>
            <w:tcW w:w="2940"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Troškovi sudskih postupaka</w:t>
            </w:r>
          </w:p>
        </w:tc>
        <w:tc>
          <w:tcPr>
            <w:tcW w:w="191"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jc w:val="center"/>
              <w:rPr>
                <w:rFonts w:ascii="Arial" w:eastAsia="Times New Roman" w:hAnsi="Arial" w:cs="Arial"/>
                <w:b/>
                <w:bCs/>
                <w:sz w:val="16"/>
                <w:szCs w:val="16"/>
                <w:lang w:eastAsia="hr-HR"/>
              </w:rPr>
            </w:pPr>
            <w:r w:rsidRPr="000420DC">
              <w:rPr>
                <w:rFonts w:ascii="Arial" w:eastAsia="Times New Roman" w:hAnsi="Arial" w:cs="Arial"/>
                <w:b/>
                <w:bCs/>
                <w:sz w:val="16"/>
                <w:szCs w:val="16"/>
                <w:lang w:eastAsia="hr-HR"/>
              </w:rPr>
              <w:t>191</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 </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 </w:t>
            </w:r>
          </w:p>
        </w:tc>
        <w:tc>
          <w:tcPr>
            <w:tcW w:w="285" w:type="pct"/>
            <w:tcBorders>
              <w:top w:val="nil"/>
              <w:left w:val="nil"/>
              <w:bottom w:val="single" w:sz="4" w:space="0" w:color="C0C0C0"/>
              <w:right w:val="single" w:sz="4" w:space="0" w:color="00000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w:t>
            </w:r>
          </w:p>
        </w:tc>
      </w:tr>
      <w:tr w:rsidR="000420DC" w:rsidRPr="000420DC" w:rsidTr="000420DC">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3299</w:t>
            </w:r>
          </w:p>
        </w:tc>
        <w:tc>
          <w:tcPr>
            <w:tcW w:w="2940"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rPr>
                <w:rFonts w:ascii="Arial" w:eastAsia="Times New Roman" w:hAnsi="Arial" w:cs="Arial"/>
                <w:sz w:val="18"/>
                <w:szCs w:val="18"/>
                <w:lang w:eastAsia="hr-HR"/>
              </w:rPr>
            </w:pPr>
            <w:r w:rsidRPr="000420DC">
              <w:rPr>
                <w:rFonts w:ascii="Arial" w:eastAsia="Times New Roman" w:hAnsi="Arial" w:cs="Arial"/>
                <w:sz w:val="18"/>
                <w:szCs w:val="18"/>
                <w:lang w:eastAsia="hr-HR"/>
              </w:rPr>
              <w:t xml:space="preserve">Ostali nespomenuti rashodi poslovanja </w:t>
            </w:r>
          </w:p>
        </w:tc>
        <w:tc>
          <w:tcPr>
            <w:tcW w:w="191" w:type="pct"/>
            <w:tcBorders>
              <w:top w:val="nil"/>
              <w:left w:val="nil"/>
              <w:bottom w:val="single" w:sz="4" w:space="0" w:color="C0C0C0"/>
              <w:right w:val="single" w:sz="4" w:space="0" w:color="000080"/>
            </w:tcBorders>
            <w:shd w:val="clear" w:color="auto" w:fill="auto"/>
            <w:hideMark/>
          </w:tcPr>
          <w:p w:rsidR="000420DC" w:rsidRPr="000420DC" w:rsidRDefault="000420DC" w:rsidP="000420DC">
            <w:pPr>
              <w:spacing w:after="0" w:line="240" w:lineRule="auto"/>
              <w:jc w:val="center"/>
              <w:rPr>
                <w:rFonts w:ascii="Arial" w:eastAsia="Times New Roman" w:hAnsi="Arial" w:cs="Arial"/>
                <w:b/>
                <w:bCs/>
                <w:sz w:val="16"/>
                <w:szCs w:val="16"/>
                <w:lang w:eastAsia="hr-HR"/>
              </w:rPr>
            </w:pPr>
            <w:r w:rsidRPr="000420DC">
              <w:rPr>
                <w:rFonts w:ascii="Arial" w:eastAsia="Times New Roman" w:hAnsi="Arial" w:cs="Arial"/>
                <w:b/>
                <w:bCs/>
                <w:sz w:val="16"/>
                <w:szCs w:val="16"/>
                <w:lang w:eastAsia="hr-HR"/>
              </w:rPr>
              <w:t>192</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14.111</w:t>
            </w:r>
          </w:p>
        </w:tc>
        <w:tc>
          <w:tcPr>
            <w:tcW w:w="610" w:type="pct"/>
            <w:tcBorders>
              <w:top w:val="nil"/>
              <w:left w:val="nil"/>
              <w:bottom w:val="single" w:sz="4" w:space="0" w:color="C0C0C0"/>
              <w:right w:val="single" w:sz="4" w:space="0" w:color="00008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859</w:t>
            </w:r>
          </w:p>
        </w:tc>
        <w:tc>
          <w:tcPr>
            <w:tcW w:w="285" w:type="pct"/>
            <w:tcBorders>
              <w:top w:val="nil"/>
              <w:left w:val="nil"/>
              <w:bottom w:val="single" w:sz="4" w:space="0" w:color="C0C0C0"/>
              <w:right w:val="single" w:sz="4" w:space="0" w:color="000000"/>
            </w:tcBorders>
            <w:shd w:val="clear" w:color="auto" w:fill="auto"/>
            <w:noWrap/>
            <w:hideMark/>
          </w:tcPr>
          <w:p w:rsidR="000420DC" w:rsidRPr="000420DC" w:rsidRDefault="000420DC" w:rsidP="000420DC">
            <w:pPr>
              <w:spacing w:after="0" w:line="240" w:lineRule="auto"/>
              <w:jc w:val="right"/>
              <w:rPr>
                <w:rFonts w:ascii="Arial" w:eastAsia="Times New Roman" w:hAnsi="Arial" w:cs="Arial"/>
                <w:sz w:val="16"/>
                <w:szCs w:val="16"/>
                <w:lang w:eastAsia="hr-HR"/>
              </w:rPr>
            </w:pPr>
            <w:r w:rsidRPr="000420DC">
              <w:rPr>
                <w:rFonts w:ascii="Arial" w:eastAsia="Times New Roman" w:hAnsi="Arial" w:cs="Arial"/>
                <w:sz w:val="16"/>
                <w:szCs w:val="16"/>
                <w:lang w:eastAsia="hr-HR"/>
              </w:rPr>
              <w:t>6,1</w:t>
            </w:r>
          </w:p>
        </w:tc>
      </w:tr>
    </w:tbl>
    <w:p w:rsidR="0040676D" w:rsidRDefault="00417E05" w:rsidP="0060325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185 – Ostali nespomenuti rashodi poslovanja niži su za 57,5% jer </w:t>
      </w:r>
      <w:r w:rsidR="008A0A19">
        <w:rPr>
          <w:rFonts w:cs="Arial Unicode MS"/>
          <w:lang w:val="pl-PL"/>
        </w:rPr>
        <w:t>u 2020. godini nije postojala potreba za provjerom vjerodostojnosti diploma zaposlenih radnika, nije se provodila izvanučionička nastava pa nisu mogli ni nastati troškovi ulaznica i ostali nespomenuti rashodi provođenja aktivnosti i projekata.</w:t>
      </w:r>
    </w:p>
    <w:p w:rsidR="0040676D" w:rsidRDefault="0040676D" w:rsidP="00603252">
      <w:pPr>
        <w:overflowPunct w:val="0"/>
        <w:autoSpaceDE w:val="0"/>
        <w:autoSpaceDN w:val="0"/>
        <w:adjustRightInd w:val="0"/>
        <w:spacing w:after="0" w:line="240" w:lineRule="auto"/>
        <w:jc w:val="both"/>
        <w:textAlignment w:val="baseline"/>
        <w:rPr>
          <w:rFonts w:cs="Arial Unicode MS"/>
          <w:lang w:val="pl-PL"/>
        </w:rPr>
      </w:pPr>
    </w:p>
    <w:p w:rsidR="00CD29AE" w:rsidRPr="009B5FBF" w:rsidRDefault="00CD29AE" w:rsidP="00CD29AE">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Pr>
          <w:rFonts w:cs="Arial Unicode MS"/>
          <w:lang w:val="pl-PL"/>
        </w:rPr>
        <w:t>25</w:t>
      </w:r>
      <w:r w:rsidRPr="009B5FBF">
        <w:rPr>
          <w:rFonts w:cs="Arial Unicode MS"/>
          <w:lang w:val="pl-PL"/>
        </w:rPr>
        <w:t>. Isječak iz Obrasca PR-RAS Gimnazije Eugena Ku</w:t>
      </w:r>
      <w:r>
        <w:rPr>
          <w:rFonts w:cs="Arial Unicode MS"/>
          <w:lang w:val="pl-PL"/>
        </w:rPr>
        <w:t>mičića Opatija na dan 31.12.2020</w:t>
      </w:r>
      <w:r w:rsidRPr="009B5FBF">
        <w:rPr>
          <w:rFonts w:cs="Arial Unicode MS"/>
          <w:lang w:val="pl-PL"/>
        </w:rPr>
        <w:t>. god.</w:t>
      </w:r>
    </w:p>
    <w:tbl>
      <w:tblPr>
        <w:tblW w:w="5000" w:type="pct"/>
        <w:tblLook w:val="04A0" w:firstRow="1" w:lastRow="0" w:firstColumn="1" w:lastColumn="0" w:noHBand="0" w:noVBand="1"/>
      </w:tblPr>
      <w:tblGrid>
        <w:gridCol w:w="642"/>
        <w:gridCol w:w="5430"/>
        <w:gridCol w:w="483"/>
        <w:gridCol w:w="1101"/>
        <w:gridCol w:w="1102"/>
        <w:gridCol w:w="528"/>
      </w:tblGrid>
      <w:tr w:rsidR="005B2D02" w:rsidRPr="005B2D02" w:rsidTr="005B2D02">
        <w:trPr>
          <w:trHeight w:val="240"/>
        </w:trPr>
        <w:tc>
          <w:tcPr>
            <w:tcW w:w="363" w:type="pct"/>
            <w:tcBorders>
              <w:top w:val="single" w:sz="4" w:space="0" w:color="C0C0C0"/>
              <w:left w:val="single" w:sz="4" w:space="0" w:color="000000"/>
              <w:bottom w:val="single" w:sz="4" w:space="0" w:color="C0C0C0"/>
              <w:right w:val="single" w:sz="4" w:space="0" w:color="000080"/>
            </w:tcBorders>
            <w:shd w:val="clear" w:color="auto" w:fill="auto"/>
            <w:hideMark/>
          </w:tcPr>
          <w:p w:rsidR="005B2D02" w:rsidRPr="005B2D02" w:rsidRDefault="005B2D02" w:rsidP="005B2D02">
            <w:pPr>
              <w:spacing w:after="0" w:line="240" w:lineRule="auto"/>
              <w:rPr>
                <w:rFonts w:ascii="Arial" w:eastAsia="Times New Roman" w:hAnsi="Arial" w:cs="Arial"/>
                <w:sz w:val="18"/>
                <w:szCs w:val="18"/>
                <w:lang w:eastAsia="hr-HR"/>
              </w:rPr>
            </w:pPr>
            <w:r w:rsidRPr="005B2D02">
              <w:rPr>
                <w:rFonts w:ascii="Arial" w:eastAsia="Times New Roman" w:hAnsi="Arial" w:cs="Arial"/>
                <w:sz w:val="18"/>
                <w:szCs w:val="18"/>
                <w:lang w:eastAsia="hr-HR"/>
              </w:rPr>
              <w:t>343</w:t>
            </w:r>
          </w:p>
        </w:tc>
        <w:tc>
          <w:tcPr>
            <w:tcW w:w="2940" w:type="pct"/>
            <w:tcBorders>
              <w:top w:val="single" w:sz="4" w:space="0" w:color="C0C0C0"/>
              <w:left w:val="nil"/>
              <w:bottom w:val="single" w:sz="4" w:space="0" w:color="C0C0C0"/>
              <w:right w:val="single" w:sz="4" w:space="0" w:color="000080"/>
            </w:tcBorders>
            <w:shd w:val="clear" w:color="auto" w:fill="auto"/>
            <w:hideMark/>
          </w:tcPr>
          <w:p w:rsidR="005B2D02" w:rsidRPr="005B2D02" w:rsidRDefault="005B2D02" w:rsidP="005B2D02">
            <w:pPr>
              <w:spacing w:after="0" w:line="240" w:lineRule="auto"/>
              <w:rPr>
                <w:rFonts w:ascii="Arial" w:eastAsia="Times New Roman" w:hAnsi="Arial" w:cs="Arial"/>
                <w:sz w:val="18"/>
                <w:szCs w:val="18"/>
                <w:lang w:eastAsia="hr-HR"/>
              </w:rPr>
            </w:pPr>
            <w:r w:rsidRPr="005B2D02">
              <w:rPr>
                <w:rFonts w:ascii="Arial" w:eastAsia="Times New Roman" w:hAnsi="Arial" w:cs="Arial"/>
                <w:sz w:val="18"/>
                <w:szCs w:val="18"/>
                <w:lang w:eastAsia="hr-HR"/>
              </w:rPr>
              <w:t>Ostali financijski rashodi (AOP 208 do 211)</w:t>
            </w:r>
          </w:p>
        </w:tc>
        <w:tc>
          <w:tcPr>
            <w:tcW w:w="191" w:type="pct"/>
            <w:tcBorders>
              <w:top w:val="single" w:sz="4" w:space="0" w:color="C0C0C0"/>
              <w:left w:val="nil"/>
              <w:bottom w:val="single" w:sz="4" w:space="0" w:color="C0C0C0"/>
              <w:right w:val="single" w:sz="4" w:space="0" w:color="000080"/>
            </w:tcBorders>
            <w:shd w:val="clear" w:color="auto" w:fill="auto"/>
            <w:hideMark/>
          </w:tcPr>
          <w:p w:rsidR="005B2D02" w:rsidRPr="005B2D02" w:rsidRDefault="005B2D02" w:rsidP="005B2D02">
            <w:pPr>
              <w:spacing w:after="0" w:line="240" w:lineRule="auto"/>
              <w:jc w:val="center"/>
              <w:rPr>
                <w:rFonts w:ascii="Arial" w:eastAsia="Times New Roman" w:hAnsi="Arial" w:cs="Arial"/>
                <w:b/>
                <w:bCs/>
                <w:sz w:val="16"/>
                <w:szCs w:val="16"/>
                <w:lang w:eastAsia="hr-HR"/>
              </w:rPr>
            </w:pPr>
            <w:r w:rsidRPr="005B2D02">
              <w:rPr>
                <w:rFonts w:ascii="Arial" w:eastAsia="Times New Roman" w:hAnsi="Arial" w:cs="Arial"/>
                <w:b/>
                <w:bCs/>
                <w:sz w:val="16"/>
                <w:szCs w:val="16"/>
                <w:lang w:eastAsia="hr-HR"/>
              </w:rPr>
              <w:t>207</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5B2D02" w:rsidRPr="005B2D02" w:rsidRDefault="005B2D02" w:rsidP="005B2D02">
            <w:pPr>
              <w:spacing w:after="0" w:line="240" w:lineRule="auto"/>
              <w:jc w:val="right"/>
              <w:rPr>
                <w:rFonts w:ascii="Arial" w:eastAsia="Times New Roman" w:hAnsi="Arial" w:cs="Arial"/>
                <w:b/>
                <w:bCs/>
                <w:color w:val="000080"/>
                <w:sz w:val="16"/>
                <w:szCs w:val="16"/>
                <w:lang w:eastAsia="hr-HR"/>
              </w:rPr>
            </w:pPr>
            <w:r w:rsidRPr="005B2D02">
              <w:rPr>
                <w:rFonts w:ascii="Arial" w:eastAsia="Times New Roman" w:hAnsi="Arial" w:cs="Arial"/>
                <w:b/>
                <w:bCs/>
                <w:color w:val="000080"/>
                <w:sz w:val="16"/>
                <w:szCs w:val="16"/>
                <w:lang w:eastAsia="hr-HR"/>
              </w:rPr>
              <w:t>1.309</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5B2D02" w:rsidRPr="005B2D02" w:rsidRDefault="005B2D02" w:rsidP="005B2D02">
            <w:pPr>
              <w:spacing w:after="0" w:line="240" w:lineRule="auto"/>
              <w:jc w:val="right"/>
              <w:rPr>
                <w:rFonts w:ascii="Arial" w:eastAsia="Times New Roman" w:hAnsi="Arial" w:cs="Arial"/>
                <w:b/>
                <w:bCs/>
                <w:color w:val="000080"/>
                <w:sz w:val="16"/>
                <w:szCs w:val="16"/>
                <w:lang w:eastAsia="hr-HR"/>
              </w:rPr>
            </w:pPr>
            <w:r w:rsidRPr="005B2D02">
              <w:rPr>
                <w:rFonts w:ascii="Arial" w:eastAsia="Times New Roman" w:hAnsi="Arial" w:cs="Arial"/>
                <w:b/>
                <w:bCs/>
                <w:color w:val="000080"/>
                <w:sz w:val="16"/>
                <w:szCs w:val="16"/>
                <w:lang w:eastAsia="hr-HR"/>
              </w:rPr>
              <w:t>994</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5B2D02" w:rsidRPr="005B2D02" w:rsidRDefault="005B2D02" w:rsidP="005B2D02">
            <w:pPr>
              <w:spacing w:after="0" w:line="240" w:lineRule="auto"/>
              <w:jc w:val="right"/>
              <w:rPr>
                <w:rFonts w:ascii="Arial" w:eastAsia="Times New Roman" w:hAnsi="Arial" w:cs="Arial"/>
                <w:sz w:val="16"/>
                <w:szCs w:val="16"/>
                <w:lang w:eastAsia="hr-HR"/>
              </w:rPr>
            </w:pPr>
            <w:r w:rsidRPr="005B2D02">
              <w:rPr>
                <w:rFonts w:ascii="Arial" w:eastAsia="Times New Roman" w:hAnsi="Arial" w:cs="Arial"/>
                <w:sz w:val="16"/>
                <w:szCs w:val="16"/>
                <w:lang w:eastAsia="hr-HR"/>
              </w:rPr>
              <w:t>75,9</w:t>
            </w:r>
          </w:p>
        </w:tc>
      </w:tr>
      <w:tr w:rsidR="005B2D02" w:rsidRPr="005B2D02" w:rsidTr="005B2D02">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5B2D02" w:rsidRPr="005B2D02" w:rsidRDefault="005B2D02" w:rsidP="005B2D02">
            <w:pPr>
              <w:spacing w:after="0" w:line="240" w:lineRule="auto"/>
              <w:rPr>
                <w:rFonts w:ascii="Arial" w:eastAsia="Times New Roman" w:hAnsi="Arial" w:cs="Arial"/>
                <w:sz w:val="18"/>
                <w:szCs w:val="18"/>
                <w:lang w:eastAsia="hr-HR"/>
              </w:rPr>
            </w:pPr>
            <w:r w:rsidRPr="005B2D02">
              <w:rPr>
                <w:rFonts w:ascii="Arial" w:eastAsia="Times New Roman" w:hAnsi="Arial" w:cs="Arial"/>
                <w:sz w:val="18"/>
                <w:szCs w:val="18"/>
                <w:lang w:eastAsia="hr-HR"/>
              </w:rPr>
              <w:t>3431</w:t>
            </w:r>
          </w:p>
        </w:tc>
        <w:tc>
          <w:tcPr>
            <w:tcW w:w="2940" w:type="pct"/>
            <w:tcBorders>
              <w:top w:val="nil"/>
              <w:left w:val="nil"/>
              <w:bottom w:val="single" w:sz="4" w:space="0" w:color="C0C0C0"/>
              <w:right w:val="single" w:sz="4" w:space="0" w:color="000080"/>
            </w:tcBorders>
            <w:shd w:val="clear" w:color="auto" w:fill="auto"/>
            <w:noWrap/>
            <w:hideMark/>
          </w:tcPr>
          <w:p w:rsidR="005B2D02" w:rsidRPr="005B2D02" w:rsidRDefault="005B2D02" w:rsidP="005B2D02">
            <w:pPr>
              <w:spacing w:after="0" w:line="240" w:lineRule="auto"/>
              <w:rPr>
                <w:rFonts w:ascii="Arial" w:eastAsia="Times New Roman" w:hAnsi="Arial" w:cs="Arial"/>
                <w:sz w:val="18"/>
                <w:szCs w:val="18"/>
                <w:lang w:eastAsia="hr-HR"/>
              </w:rPr>
            </w:pPr>
            <w:r w:rsidRPr="005B2D02">
              <w:rPr>
                <w:rFonts w:ascii="Arial" w:eastAsia="Times New Roman" w:hAnsi="Arial" w:cs="Arial"/>
                <w:sz w:val="18"/>
                <w:szCs w:val="18"/>
                <w:lang w:eastAsia="hr-HR"/>
              </w:rPr>
              <w:t>Bankarske usluge i usluge platnog prometa</w:t>
            </w:r>
          </w:p>
        </w:tc>
        <w:tc>
          <w:tcPr>
            <w:tcW w:w="191" w:type="pct"/>
            <w:tcBorders>
              <w:top w:val="nil"/>
              <w:left w:val="nil"/>
              <w:bottom w:val="single" w:sz="4" w:space="0" w:color="C0C0C0"/>
              <w:right w:val="single" w:sz="4" w:space="0" w:color="000080"/>
            </w:tcBorders>
            <w:shd w:val="clear" w:color="auto" w:fill="auto"/>
            <w:hideMark/>
          </w:tcPr>
          <w:p w:rsidR="005B2D02" w:rsidRPr="005B2D02" w:rsidRDefault="005B2D02" w:rsidP="005B2D02">
            <w:pPr>
              <w:spacing w:after="0" w:line="240" w:lineRule="auto"/>
              <w:jc w:val="center"/>
              <w:rPr>
                <w:rFonts w:ascii="Arial" w:eastAsia="Times New Roman" w:hAnsi="Arial" w:cs="Arial"/>
                <w:b/>
                <w:bCs/>
                <w:sz w:val="16"/>
                <w:szCs w:val="16"/>
                <w:lang w:eastAsia="hr-HR"/>
              </w:rPr>
            </w:pPr>
            <w:r w:rsidRPr="005B2D02">
              <w:rPr>
                <w:rFonts w:ascii="Arial" w:eastAsia="Times New Roman" w:hAnsi="Arial" w:cs="Arial"/>
                <w:b/>
                <w:bCs/>
                <w:sz w:val="16"/>
                <w:szCs w:val="16"/>
                <w:lang w:eastAsia="hr-HR"/>
              </w:rPr>
              <w:t>208</w:t>
            </w:r>
          </w:p>
        </w:tc>
        <w:tc>
          <w:tcPr>
            <w:tcW w:w="610" w:type="pct"/>
            <w:tcBorders>
              <w:top w:val="nil"/>
              <w:left w:val="nil"/>
              <w:bottom w:val="single" w:sz="4" w:space="0" w:color="C0C0C0"/>
              <w:right w:val="single" w:sz="4" w:space="0" w:color="000080"/>
            </w:tcBorders>
            <w:shd w:val="clear" w:color="auto" w:fill="auto"/>
            <w:noWrap/>
            <w:hideMark/>
          </w:tcPr>
          <w:p w:rsidR="005B2D02" w:rsidRPr="005B2D02" w:rsidRDefault="005B2D02" w:rsidP="005B2D02">
            <w:pPr>
              <w:spacing w:after="0" w:line="240" w:lineRule="auto"/>
              <w:jc w:val="right"/>
              <w:rPr>
                <w:rFonts w:ascii="Arial" w:eastAsia="Times New Roman" w:hAnsi="Arial" w:cs="Arial"/>
                <w:sz w:val="16"/>
                <w:szCs w:val="16"/>
                <w:lang w:eastAsia="hr-HR"/>
              </w:rPr>
            </w:pPr>
            <w:r w:rsidRPr="005B2D02">
              <w:rPr>
                <w:rFonts w:ascii="Arial" w:eastAsia="Times New Roman" w:hAnsi="Arial" w:cs="Arial"/>
                <w:sz w:val="16"/>
                <w:szCs w:val="16"/>
                <w:lang w:eastAsia="hr-HR"/>
              </w:rPr>
              <w:t>1.309</w:t>
            </w:r>
          </w:p>
        </w:tc>
        <w:tc>
          <w:tcPr>
            <w:tcW w:w="610" w:type="pct"/>
            <w:tcBorders>
              <w:top w:val="nil"/>
              <w:left w:val="nil"/>
              <w:bottom w:val="single" w:sz="4" w:space="0" w:color="C0C0C0"/>
              <w:right w:val="single" w:sz="4" w:space="0" w:color="000080"/>
            </w:tcBorders>
            <w:shd w:val="clear" w:color="auto" w:fill="auto"/>
            <w:noWrap/>
            <w:hideMark/>
          </w:tcPr>
          <w:p w:rsidR="005B2D02" w:rsidRPr="005B2D02" w:rsidRDefault="005B2D02" w:rsidP="005B2D02">
            <w:pPr>
              <w:spacing w:after="0" w:line="240" w:lineRule="auto"/>
              <w:jc w:val="right"/>
              <w:rPr>
                <w:rFonts w:ascii="Arial" w:eastAsia="Times New Roman" w:hAnsi="Arial" w:cs="Arial"/>
                <w:sz w:val="16"/>
                <w:szCs w:val="16"/>
                <w:lang w:eastAsia="hr-HR"/>
              </w:rPr>
            </w:pPr>
            <w:r w:rsidRPr="005B2D02">
              <w:rPr>
                <w:rFonts w:ascii="Arial" w:eastAsia="Times New Roman" w:hAnsi="Arial" w:cs="Arial"/>
                <w:sz w:val="16"/>
                <w:szCs w:val="16"/>
                <w:lang w:eastAsia="hr-HR"/>
              </w:rPr>
              <w:t>994</w:t>
            </w:r>
          </w:p>
        </w:tc>
        <w:tc>
          <w:tcPr>
            <w:tcW w:w="285" w:type="pct"/>
            <w:tcBorders>
              <w:top w:val="nil"/>
              <w:left w:val="nil"/>
              <w:bottom w:val="single" w:sz="4" w:space="0" w:color="C0C0C0"/>
              <w:right w:val="single" w:sz="4" w:space="0" w:color="000000"/>
            </w:tcBorders>
            <w:shd w:val="clear" w:color="auto" w:fill="auto"/>
            <w:noWrap/>
            <w:hideMark/>
          </w:tcPr>
          <w:p w:rsidR="005B2D02" w:rsidRPr="005B2D02" w:rsidRDefault="005B2D02" w:rsidP="005B2D02">
            <w:pPr>
              <w:spacing w:after="0" w:line="240" w:lineRule="auto"/>
              <w:jc w:val="right"/>
              <w:rPr>
                <w:rFonts w:ascii="Arial" w:eastAsia="Times New Roman" w:hAnsi="Arial" w:cs="Arial"/>
                <w:sz w:val="16"/>
                <w:szCs w:val="16"/>
                <w:lang w:eastAsia="hr-HR"/>
              </w:rPr>
            </w:pPr>
            <w:r w:rsidRPr="005B2D02">
              <w:rPr>
                <w:rFonts w:ascii="Arial" w:eastAsia="Times New Roman" w:hAnsi="Arial" w:cs="Arial"/>
                <w:sz w:val="16"/>
                <w:szCs w:val="16"/>
                <w:lang w:eastAsia="hr-HR"/>
              </w:rPr>
              <w:t>75,9</w:t>
            </w:r>
          </w:p>
        </w:tc>
      </w:tr>
    </w:tbl>
    <w:p w:rsidR="0040676D" w:rsidRDefault="00C72D3D" w:rsidP="003562F7">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207 – Ostali financijs</w:t>
      </w:r>
      <w:r w:rsidR="003562F7">
        <w:rPr>
          <w:rFonts w:cs="Arial Unicode MS"/>
          <w:lang w:val="pl-PL"/>
        </w:rPr>
        <w:t xml:space="preserve">ki rashodi niži su za 24,1% jer </w:t>
      </w:r>
      <w:r>
        <w:rPr>
          <w:rFonts w:cs="Arial Unicode MS"/>
          <w:lang w:val="pl-PL"/>
        </w:rPr>
        <w:t xml:space="preserve">u 2020. godini </w:t>
      </w:r>
      <w:r w:rsidR="003562F7">
        <w:rPr>
          <w:rFonts w:cs="Arial Unicode MS"/>
          <w:lang w:val="pl-PL"/>
        </w:rPr>
        <w:t xml:space="preserve">nije bilo realizacije projekta Erasmus+ i nisu nastali rashodi </w:t>
      </w:r>
      <w:r>
        <w:rPr>
          <w:rFonts w:cs="Arial Unicode MS"/>
          <w:lang w:val="pl-PL"/>
        </w:rPr>
        <w:t xml:space="preserve">za </w:t>
      </w:r>
      <w:r w:rsidR="003562F7">
        <w:rPr>
          <w:rFonts w:cs="Arial Unicode MS"/>
          <w:lang w:val="pl-PL"/>
        </w:rPr>
        <w:t>naknade po SEPA doznaci /plaćanja u inozemstvo/.</w:t>
      </w:r>
    </w:p>
    <w:p w:rsidR="0040676D" w:rsidRDefault="0040676D" w:rsidP="00603252">
      <w:pPr>
        <w:overflowPunct w:val="0"/>
        <w:autoSpaceDE w:val="0"/>
        <w:autoSpaceDN w:val="0"/>
        <w:adjustRightInd w:val="0"/>
        <w:spacing w:after="0" w:line="240" w:lineRule="auto"/>
        <w:jc w:val="both"/>
        <w:textAlignment w:val="baseline"/>
        <w:rPr>
          <w:rFonts w:cs="Arial Unicode MS"/>
          <w:lang w:val="pl-PL"/>
        </w:rPr>
      </w:pPr>
    </w:p>
    <w:p w:rsidR="00B47A37" w:rsidRPr="009B5FBF" w:rsidRDefault="00B47A37" w:rsidP="00B47A37">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Pr>
          <w:rFonts w:cs="Arial Unicode MS"/>
          <w:lang w:val="pl-PL"/>
        </w:rPr>
        <w:t>26</w:t>
      </w:r>
      <w:r w:rsidRPr="009B5FBF">
        <w:rPr>
          <w:rFonts w:cs="Arial Unicode MS"/>
          <w:lang w:val="pl-PL"/>
        </w:rPr>
        <w:t>. Isječak iz Obrasca PR-RAS Gimnazije Eugena Ku</w:t>
      </w:r>
      <w:r>
        <w:rPr>
          <w:rFonts w:cs="Arial Unicode MS"/>
          <w:lang w:val="pl-PL"/>
        </w:rPr>
        <w:t>mičića Opatija na dan 31.12.2020</w:t>
      </w:r>
      <w:r w:rsidRPr="009B5FBF">
        <w:rPr>
          <w:rFonts w:cs="Arial Unicode MS"/>
          <w:lang w:val="pl-PL"/>
        </w:rPr>
        <w:t>. god.</w:t>
      </w:r>
    </w:p>
    <w:tbl>
      <w:tblPr>
        <w:tblW w:w="5000" w:type="pct"/>
        <w:tblLook w:val="04A0" w:firstRow="1" w:lastRow="0" w:firstColumn="1" w:lastColumn="0" w:noHBand="0" w:noVBand="1"/>
      </w:tblPr>
      <w:tblGrid>
        <w:gridCol w:w="617"/>
        <w:gridCol w:w="6060"/>
        <w:gridCol w:w="483"/>
        <w:gridCol w:w="826"/>
        <w:gridCol w:w="952"/>
        <w:gridCol w:w="348"/>
      </w:tblGrid>
      <w:tr w:rsidR="002E7BCD" w:rsidRPr="002E7BCD" w:rsidTr="002E7BCD">
        <w:trPr>
          <w:trHeight w:val="240"/>
        </w:trPr>
        <w:tc>
          <w:tcPr>
            <w:tcW w:w="363" w:type="pct"/>
            <w:tcBorders>
              <w:top w:val="single" w:sz="4" w:space="0" w:color="C0C0C0"/>
              <w:left w:val="single" w:sz="4" w:space="0" w:color="000000"/>
              <w:bottom w:val="single" w:sz="4" w:space="0" w:color="C0C0C0"/>
              <w:right w:val="single" w:sz="4" w:space="0" w:color="000080"/>
            </w:tcBorders>
            <w:shd w:val="clear" w:color="auto" w:fill="auto"/>
            <w:hideMark/>
          </w:tcPr>
          <w:p w:rsidR="002E7BCD" w:rsidRPr="002E7BCD" w:rsidRDefault="002E7BCD" w:rsidP="002E7BCD">
            <w:pPr>
              <w:spacing w:after="0" w:line="240" w:lineRule="auto"/>
              <w:rPr>
                <w:rFonts w:ascii="Arial" w:eastAsia="Times New Roman" w:hAnsi="Arial" w:cs="Arial"/>
                <w:sz w:val="18"/>
                <w:szCs w:val="18"/>
                <w:lang w:eastAsia="hr-HR"/>
              </w:rPr>
            </w:pPr>
            <w:r w:rsidRPr="002E7BCD">
              <w:rPr>
                <w:rFonts w:ascii="Arial" w:eastAsia="Times New Roman" w:hAnsi="Arial" w:cs="Arial"/>
                <w:sz w:val="18"/>
                <w:szCs w:val="18"/>
                <w:lang w:eastAsia="hr-HR"/>
              </w:rPr>
              <w:t>372</w:t>
            </w:r>
          </w:p>
        </w:tc>
        <w:tc>
          <w:tcPr>
            <w:tcW w:w="2940" w:type="pct"/>
            <w:tcBorders>
              <w:top w:val="single" w:sz="4" w:space="0" w:color="C0C0C0"/>
              <w:left w:val="nil"/>
              <w:bottom w:val="single" w:sz="4" w:space="0" w:color="C0C0C0"/>
              <w:right w:val="single" w:sz="4" w:space="0" w:color="000080"/>
            </w:tcBorders>
            <w:shd w:val="clear" w:color="auto" w:fill="auto"/>
            <w:noWrap/>
            <w:hideMark/>
          </w:tcPr>
          <w:p w:rsidR="002E7BCD" w:rsidRPr="002E7BCD" w:rsidRDefault="002E7BCD" w:rsidP="002E7BCD">
            <w:pPr>
              <w:spacing w:after="0" w:line="240" w:lineRule="auto"/>
              <w:rPr>
                <w:rFonts w:ascii="Arial" w:eastAsia="Times New Roman" w:hAnsi="Arial" w:cs="Arial"/>
                <w:sz w:val="18"/>
                <w:szCs w:val="18"/>
                <w:lang w:eastAsia="hr-HR"/>
              </w:rPr>
            </w:pPr>
            <w:r w:rsidRPr="002E7BCD">
              <w:rPr>
                <w:rFonts w:ascii="Arial" w:eastAsia="Times New Roman" w:hAnsi="Arial" w:cs="Arial"/>
                <w:sz w:val="18"/>
                <w:szCs w:val="18"/>
                <w:lang w:eastAsia="hr-HR"/>
              </w:rPr>
              <w:t xml:space="preserve">Ostale naknade građanima i kućanstvima iz proračuna (AOP 254 do 256) </w:t>
            </w:r>
          </w:p>
        </w:tc>
        <w:tc>
          <w:tcPr>
            <w:tcW w:w="191" w:type="pct"/>
            <w:tcBorders>
              <w:top w:val="single" w:sz="4" w:space="0" w:color="C0C0C0"/>
              <w:left w:val="nil"/>
              <w:bottom w:val="single" w:sz="4" w:space="0" w:color="C0C0C0"/>
              <w:right w:val="single" w:sz="4" w:space="0" w:color="000080"/>
            </w:tcBorders>
            <w:shd w:val="clear" w:color="auto" w:fill="auto"/>
            <w:hideMark/>
          </w:tcPr>
          <w:p w:rsidR="002E7BCD" w:rsidRPr="002E7BCD" w:rsidRDefault="002E7BCD" w:rsidP="002E7BCD">
            <w:pPr>
              <w:spacing w:after="0" w:line="240" w:lineRule="auto"/>
              <w:jc w:val="center"/>
              <w:rPr>
                <w:rFonts w:ascii="Arial" w:eastAsia="Times New Roman" w:hAnsi="Arial" w:cs="Arial"/>
                <w:b/>
                <w:bCs/>
                <w:sz w:val="16"/>
                <w:szCs w:val="16"/>
                <w:lang w:eastAsia="hr-HR"/>
              </w:rPr>
            </w:pPr>
            <w:r w:rsidRPr="002E7BCD">
              <w:rPr>
                <w:rFonts w:ascii="Arial" w:eastAsia="Times New Roman" w:hAnsi="Arial" w:cs="Arial"/>
                <w:b/>
                <w:bCs/>
                <w:sz w:val="16"/>
                <w:szCs w:val="16"/>
                <w:lang w:eastAsia="hr-HR"/>
              </w:rPr>
              <w:t>253</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2E7BCD" w:rsidRPr="002E7BCD" w:rsidRDefault="002E7BCD" w:rsidP="002E7BCD">
            <w:pPr>
              <w:spacing w:after="0" w:line="240" w:lineRule="auto"/>
              <w:jc w:val="right"/>
              <w:rPr>
                <w:rFonts w:ascii="Arial" w:eastAsia="Times New Roman" w:hAnsi="Arial" w:cs="Arial"/>
                <w:b/>
                <w:bCs/>
                <w:color w:val="000080"/>
                <w:sz w:val="16"/>
                <w:szCs w:val="16"/>
                <w:lang w:eastAsia="hr-HR"/>
              </w:rPr>
            </w:pPr>
            <w:r w:rsidRPr="002E7BCD">
              <w:rPr>
                <w:rFonts w:ascii="Arial" w:eastAsia="Times New Roman" w:hAnsi="Arial" w:cs="Arial"/>
                <w:b/>
                <w:bCs/>
                <w:color w:val="000080"/>
                <w:sz w:val="16"/>
                <w:szCs w:val="16"/>
                <w:lang w:eastAsia="hr-HR"/>
              </w:rPr>
              <w:t>0</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2E7BCD" w:rsidRPr="002E7BCD" w:rsidRDefault="002E7BCD" w:rsidP="002E7BCD">
            <w:pPr>
              <w:spacing w:after="0" w:line="240" w:lineRule="auto"/>
              <w:jc w:val="right"/>
              <w:rPr>
                <w:rFonts w:ascii="Arial" w:eastAsia="Times New Roman" w:hAnsi="Arial" w:cs="Arial"/>
                <w:b/>
                <w:bCs/>
                <w:color w:val="000080"/>
                <w:sz w:val="16"/>
                <w:szCs w:val="16"/>
                <w:lang w:eastAsia="hr-HR"/>
              </w:rPr>
            </w:pPr>
            <w:r w:rsidRPr="002E7BCD">
              <w:rPr>
                <w:rFonts w:ascii="Arial" w:eastAsia="Times New Roman" w:hAnsi="Arial" w:cs="Arial"/>
                <w:b/>
                <w:bCs/>
                <w:color w:val="000080"/>
                <w:sz w:val="16"/>
                <w:szCs w:val="16"/>
                <w:lang w:eastAsia="hr-HR"/>
              </w:rPr>
              <w:t>3.960</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2E7BCD" w:rsidRPr="002E7BCD" w:rsidRDefault="002E7BCD" w:rsidP="002E7BCD">
            <w:pPr>
              <w:spacing w:after="0" w:line="240" w:lineRule="auto"/>
              <w:jc w:val="right"/>
              <w:rPr>
                <w:rFonts w:ascii="Arial" w:eastAsia="Times New Roman" w:hAnsi="Arial" w:cs="Arial"/>
                <w:sz w:val="16"/>
                <w:szCs w:val="16"/>
                <w:lang w:eastAsia="hr-HR"/>
              </w:rPr>
            </w:pPr>
            <w:r w:rsidRPr="002E7BCD">
              <w:rPr>
                <w:rFonts w:ascii="Arial" w:eastAsia="Times New Roman" w:hAnsi="Arial" w:cs="Arial"/>
                <w:sz w:val="16"/>
                <w:szCs w:val="16"/>
                <w:lang w:eastAsia="hr-HR"/>
              </w:rPr>
              <w:t>-</w:t>
            </w:r>
          </w:p>
        </w:tc>
      </w:tr>
      <w:tr w:rsidR="002E7BCD" w:rsidRPr="002E7BCD" w:rsidTr="002E7BCD">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2E7BCD" w:rsidRPr="002E7BCD" w:rsidRDefault="002E7BCD" w:rsidP="002E7BCD">
            <w:pPr>
              <w:spacing w:after="0" w:line="240" w:lineRule="auto"/>
              <w:rPr>
                <w:rFonts w:ascii="Arial" w:eastAsia="Times New Roman" w:hAnsi="Arial" w:cs="Arial"/>
                <w:sz w:val="18"/>
                <w:szCs w:val="18"/>
                <w:lang w:eastAsia="hr-HR"/>
              </w:rPr>
            </w:pPr>
            <w:r w:rsidRPr="002E7BCD">
              <w:rPr>
                <w:rFonts w:ascii="Arial" w:eastAsia="Times New Roman" w:hAnsi="Arial" w:cs="Arial"/>
                <w:sz w:val="18"/>
                <w:szCs w:val="18"/>
                <w:lang w:eastAsia="hr-HR"/>
              </w:rPr>
              <w:t>3721</w:t>
            </w:r>
          </w:p>
        </w:tc>
        <w:tc>
          <w:tcPr>
            <w:tcW w:w="2940" w:type="pct"/>
            <w:tcBorders>
              <w:top w:val="nil"/>
              <w:left w:val="nil"/>
              <w:bottom w:val="single" w:sz="4" w:space="0" w:color="C0C0C0"/>
              <w:right w:val="single" w:sz="4" w:space="0" w:color="000080"/>
            </w:tcBorders>
            <w:shd w:val="clear" w:color="auto" w:fill="auto"/>
            <w:hideMark/>
          </w:tcPr>
          <w:p w:rsidR="002E7BCD" w:rsidRPr="002E7BCD" w:rsidRDefault="002E7BCD" w:rsidP="002E7BCD">
            <w:pPr>
              <w:spacing w:after="0" w:line="240" w:lineRule="auto"/>
              <w:rPr>
                <w:rFonts w:ascii="Arial" w:eastAsia="Times New Roman" w:hAnsi="Arial" w:cs="Arial"/>
                <w:sz w:val="18"/>
                <w:szCs w:val="18"/>
                <w:lang w:eastAsia="hr-HR"/>
              </w:rPr>
            </w:pPr>
            <w:r w:rsidRPr="002E7BCD">
              <w:rPr>
                <w:rFonts w:ascii="Arial" w:eastAsia="Times New Roman" w:hAnsi="Arial" w:cs="Arial"/>
                <w:sz w:val="18"/>
                <w:szCs w:val="18"/>
                <w:lang w:eastAsia="hr-HR"/>
              </w:rPr>
              <w:t xml:space="preserve">Naknade građanima i kućanstvima u novcu </w:t>
            </w:r>
          </w:p>
        </w:tc>
        <w:tc>
          <w:tcPr>
            <w:tcW w:w="191" w:type="pct"/>
            <w:tcBorders>
              <w:top w:val="nil"/>
              <w:left w:val="nil"/>
              <w:bottom w:val="single" w:sz="4" w:space="0" w:color="C0C0C0"/>
              <w:right w:val="single" w:sz="4" w:space="0" w:color="000080"/>
            </w:tcBorders>
            <w:shd w:val="clear" w:color="auto" w:fill="auto"/>
            <w:hideMark/>
          </w:tcPr>
          <w:p w:rsidR="002E7BCD" w:rsidRPr="002E7BCD" w:rsidRDefault="002E7BCD" w:rsidP="002E7BCD">
            <w:pPr>
              <w:spacing w:after="0" w:line="240" w:lineRule="auto"/>
              <w:jc w:val="center"/>
              <w:rPr>
                <w:rFonts w:ascii="Arial" w:eastAsia="Times New Roman" w:hAnsi="Arial" w:cs="Arial"/>
                <w:b/>
                <w:bCs/>
                <w:sz w:val="16"/>
                <w:szCs w:val="16"/>
                <w:lang w:eastAsia="hr-HR"/>
              </w:rPr>
            </w:pPr>
            <w:r w:rsidRPr="002E7BCD">
              <w:rPr>
                <w:rFonts w:ascii="Arial" w:eastAsia="Times New Roman" w:hAnsi="Arial" w:cs="Arial"/>
                <w:b/>
                <w:bCs/>
                <w:sz w:val="16"/>
                <w:szCs w:val="16"/>
                <w:lang w:eastAsia="hr-HR"/>
              </w:rPr>
              <w:t>254</w:t>
            </w:r>
          </w:p>
        </w:tc>
        <w:tc>
          <w:tcPr>
            <w:tcW w:w="610" w:type="pct"/>
            <w:tcBorders>
              <w:top w:val="nil"/>
              <w:left w:val="nil"/>
              <w:bottom w:val="single" w:sz="4" w:space="0" w:color="C0C0C0"/>
              <w:right w:val="single" w:sz="4" w:space="0" w:color="000080"/>
            </w:tcBorders>
            <w:shd w:val="clear" w:color="auto" w:fill="auto"/>
            <w:noWrap/>
            <w:hideMark/>
          </w:tcPr>
          <w:p w:rsidR="002E7BCD" w:rsidRPr="002E7BCD" w:rsidRDefault="002E7BCD" w:rsidP="002E7BCD">
            <w:pPr>
              <w:spacing w:after="0" w:line="240" w:lineRule="auto"/>
              <w:jc w:val="right"/>
              <w:rPr>
                <w:rFonts w:ascii="Arial" w:eastAsia="Times New Roman" w:hAnsi="Arial" w:cs="Arial"/>
                <w:sz w:val="16"/>
                <w:szCs w:val="16"/>
                <w:lang w:eastAsia="hr-HR"/>
              </w:rPr>
            </w:pPr>
            <w:r w:rsidRPr="002E7BCD">
              <w:rPr>
                <w:rFonts w:ascii="Arial" w:eastAsia="Times New Roman" w:hAnsi="Arial" w:cs="Arial"/>
                <w:sz w:val="16"/>
                <w:szCs w:val="16"/>
                <w:lang w:eastAsia="hr-HR"/>
              </w:rPr>
              <w:t> </w:t>
            </w:r>
          </w:p>
        </w:tc>
        <w:tc>
          <w:tcPr>
            <w:tcW w:w="610" w:type="pct"/>
            <w:tcBorders>
              <w:top w:val="nil"/>
              <w:left w:val="nil"/>
              <w:bottom w:val="single" w:sz="4" w:space="0" w:color="C0C0C0"/>
              <w:right w:val="single" w:sz="4" w:space="0" w:color="000080"/>
            </w:tcBorders>
            <w:shd w:val="clear" w:color="auto" w:fill="auto"/>
            <w:noWrap/>
            <w:hideMark/>
          </w:tcPr>
          <w:p w:rsidR="002E7BCD" w:rsidRPr="002E7BCD" w:rsidRDefault="002E7BCD" w:rsidP="002E7BCD">
            <w:pPr>
              <w:spacing w:after="0" w:line="240" w:lineRule="auto"/>
              <w:jc w:val="right"/>
              <w:rPr>
                <w:rFonts w:ascii="Arial" w:eastAsia="Times New Roman" w:hAnsi="Arial" w:cs="Arial"/>
                <w:sz w:val="16"/>
                <w:szCs w:val="16"/>
                <w:lang w:eastAsia="hr-HR"/>
              </w:rPr>
            </w:pPr>
            <w:r w:rsidRPr="002E7BCD">
              <w:rPr>
                <w:rFonts w:ascii="Arial" w:eastAsia="Times New Roman" w:hAnsi="Arial" w:cs="Arial"/>
                <w:sz w:val="16"/>
                <w:szCs w:val="16"/>
                <w:lang w:eastAsia="hr-HR"/>
              </w:rPr>
              <w:t> </w:t>
            </w:r>
          </w:p>
        </w:tc>
        <w:tc>
          <w:tcPr>
            <w:tcW w:w="285" w:type="pct"/>
            <w:tcBorders>
              <w:top w:val="nil"/>
              <w:left w:val="nil"/>
              <w:bottom w:val="single" w:sz="4" w:space="0" w:color="C0C0C0"/>
              <w:right w:val="single" w:sz="4" w:space="0" w:color="000000"/>
            </w:tcBorders>
            <w:shd w:val="clear" w:color="auto" w:fill="auto"/>
            <w:noWrap/>
            <w:hideMark/>
          </w:tcPr>
          <w:p w:rsidR="002E7BCD" w:rsidRPr="002E7BCD" w:rsidRDefault="002E7BCD" w:rsidP="002E7BCD">
            <w:pPr>
              <w:spacing w:after="0" w:line="240" w:lineRule="auto"/>
              <w:jc w:val="right"/>
              <w:rPr>
                <w:rFonts w:ascii="Arial" w:eastAsia="Times New Roman" w:hAnsi="Arial" w:cs="Arial"/>
                <w:sz w:val="16"/>
                <w:szCs w:val="16"/>
                <w:lang w:eastAsia="hr-HR"/>
              </w:rPr>
            </w:pPr>
            <w:r w:rsidRPr="002E7BCD">
              <w:rPr>
                <w:rFonts w:ascii="Arial" w:eastAsia="Times New Roman" w:hAnsi="Arial" w:cs="Arial"/>
                <w:sz w:val="16"/>
                <w:szCs w:val="16"/>
                <w:lang w:eastAsia="hr-HR"/>
              </w:rPr>
              <w:t>-</w:t>
            </w:r>
          </w:p>
        </w:tc>
      </w:tr>
      <w:tr w:rsidR="002E7BCD" w:rsidRPr="002E7BCD" w:rsidTr="002E7BCD">
        <w:trPr>
          <w:trHeight w:val="240"/>
        </w:trPr>
        <w:tc>
          <w:tcPr>
            <w:tcW w:w="363" w:type="pct"/>
            <w:tcBorders>
              <w:top w:val="nil"/>
              <w:left w:val="single" w:sz="4" w:space="0" w:color="000000"/>
              <w:bottom w:val="single" w:sz="4" w:space="0" w:color="C0C0C0"/>
              <w:right w:val="single" w:sz="4" w:space="0" w:color="000080"/>
            </w:tcBorders>
            <w:shd w:val="clear" w:color="auto" w:fill="auto"/>
            <w:hideMark/>
          </w:tcPr>
          <w:p w:rsidR="002E7BCD" w:rsidRPr="002E7BCD" w:rsidRDefault="002E7BCD" w:rsidP="002E7BCD">
            <w:pPr>
              <w:spacing w:after="0" w:line="240" w:lineRule="auto"/>
              <w:rPr>
                <w:rFonts w:ascii="Arial" w:eastAsia="Times New Roman" w:hAnsi="Arial" w:cs="Arial"/>
                <w:sz w:val="18"/>
                <w:szCs w:val="18"/>
                <w:lang w:eastAsia="hr-HR"/>
              </w:rPr>
            </w:pPr>
            <w:r w:rsidRPr="002E7BCD">
              <w:rPr>
                <w:rFonts w:ascii="Arial" w:eastAsia="Times New Roman" w:hAnsi="Arial" w:cs="Arial"/>
                <w:sz w:val="18"/>
                <w:szCs w:val="18"/>
                <w:lang w:eastAsia="hr-HR"/>
              </w:rPr>
              <w:t>3722</w:t>
            </w:r>
          </w:p>
        </w:tc>
        <w:tc>
          <w:tcPr>
            <w:tcW w:w="2940" w:type="pct"/>
            <w:tcBorders>
              <w:top w:val="nil"/>
              <w:left w:val="nil"/>
              <w:bottom w:val="single" w:sz="4" w:space="0" w:color="C0C0C0"/>
              <w:right w:val="single" w:sz="4" w:space="0" w:color="000080"/>
            </w:tcBorders>
            <w:shd w:val="clear" w:color="auto" w:fill="auto"/>
            <w:hideMark/>
          </w:tcPr>
          <w:p w:rsidR="002E7BCD" w:rsidRPr="002E7BCD" w:rsidRDefault="002E7BCD" w:rsidP="002E7BCD">
            <w:pPr>
              <w:spacing w:after="0" w:line="240" w:lineRule="auto"/>
              <w:rPr>
                <w:rFonts w:ascii="Arial" w:eastAsia="Times New Roman" w:hAnsi="Arial" w:cs="Arial"/>
                <w:sz w:val="18"/>
                <w:szCs w:val="18"/>
                <w:lang w:eastAsia="hr-HR"/>
              </w:rPr>
            </w:pPr>
            <w:r w:rsidRPr="002E7BCD">
              <w:rPr>
                <w:rFonts w:ascii="Arial" w:eastAsia="Times New Roman" w:hAnsi="Arial" w:cs="Arial"/>
                <w:sz w:val="18"/>
                <w:szCs w:val="18"/>
                <w:lang w:eastAsia="hr-HR"/>
              </w:rPr>
              <w:t>Naknade građanima i kućanstvima u naravi</w:t>
            </w:r>
          </w:p>
        </w:tc>
        <w:tc>
          <w:tcPr>
            <w:tcW w:w="191" w:type="pct"/>
            <w:tcBorders>
              <w:top w:val="nil"/>
              <w:left w:val="nil"/>
              <w:bottom w:val="single" w:sz="4" w:space="0" w:color="C0C0C0"/>
              <w:right w:val="single" w:sz="4" w:space="0" w:color="000080"/>
            </w:tcBorders>
            <w:shd w:val="clear" w:color="auto" w:fill="auto"/>
            <w:hideMark/>
          </w:tcPr>
          <w:p w:rsidR="002E7BCD" w:rsidRPr="002E7BCD" w:rsidRDefault="002E7BCD" w:rsidP="002E7BCD">
            <w:pPr>
              <w:spacing w:after="0" w:line="240" w:lineRule="auto"/>
              <w:jc w:val="center"/>
              <w:rPr>
                <w:rFonts w:ascii="Arial" w:eastAsia="Times New Roman" w:hAnsi="Arial" w:cs="Arial"/>
                <w:b/>
                <w:bCs/>
                <w:sz w:val="16"/>
                <w:szCs w:val="16"/>
                <w:lang w:eastAsia="hr-HR"/>
              </w:rPr>
            </w:pPr>
            <w:r w:rsidRPr="002E7BCD">
              <w:rPr>
                <w:rFonts w:ascii="Arial" w:eastAsia="Times New Roman" w:hAnsi="Arial" w:cs="Arial"/>
                <w:b/>
                <w:bCs/>
                <w:sz w:val="16"/>
                <w:szCs w:val="16"/>
                <w:lang w:eastAsia="hr-HR"/>
              </w:rPr>
              <w:t>255</w:t>
            </w:r>
          </w:p>
        </w:tc>
        <w:tc>
          <w:tcPr>
            <w:tcW w:w="610" w:type="pct"/>
            <w:tcBorders>
              <w:top w:val="nil"/>
              <w:left w:val="nil"/>
              <w:bottom w:val="single" w:sz="4" w:space="0" w:color="C0C0C0"/>
              <w:right w:val="single" w:sz="4" w:space="0" w:color="000080"/>
            </w:tcBorders>
            <w:shd w:val="clear" w:color="auto" w:fill="auto"/>
            <w:noWrap/>
            <w:hideMark/>
          </w:tcPr>
          <w:p w:rsidR="002E7BCD" w:rsidRPr="002E7BCD" w:rsidRDefault="002E7BCD" w:rsidP="002E7BCD">
            <w:pPr>
              <w:spacing w:after="0" w:line="240" w:lineRule="auto"/>
              <w:jc w:val="right"/>
              <w:rPr>
                <w:rFonts w:ascii="Arial" w:eastAsia="Times New Roman" w:hAnsi="Arial" w:cs="Arial"/>
                <w:sz w:val="16"/>
                <w:szCs w:val="16"/>
                <w:lang w:eastAsia="hr-HR"/>
              </w:rPr>
            </w:pPr>
            <w:r w:rsidRPr="002E7BCD">
              <w:rPr>
                <w:rFonts w:ascii="Arial" w:eastAsia="Times New Roman" w:hAnsi="Arial" w:cs="Arial"/>
                <w:sz w:val="16"/>
                <w:szCs w:val="16"/>
                <w:lang w:eastAsia="hr-HR"/>
              </w:rPr>
              <w:t> </w:t>
            </w:r>
          </w:p>
        </w:tc>
        <w:tc>
          <w:tcPr>
            <w:tcW w:w="610" w:type="pct"/>
            <w:tcBorders>
              <w:top w:val="nil"/>
              <w:left w:val="nil"/>
              <w:bottom w:val="single" w:sz="4" w:space="0" w:color="C0C0C0"/>
              <w:right w:val="single" w:sz="4" w:space="0" w:color="000080"/>
            </w:tcBorders>
            <w:shd w:val="clear" w:color="auto" w:fill="auto"/>
            <w:noWrap/>
            <w:hideMark/>
          </w:tcPr>
          <w:p w:rsidR="002E7BCD" w:rsidRPr="002E7BCD" w:rsidRDefault="002E7BCD" w:rsidP="002E7BCD">
            <w:pPr>
              <w:spacing w:after="0" w:line="240" w:lineRule="auto"/>
              <w:jc w:val="right"/>
              <w:rPr>
                <w:rFonts w:ascii="Arial" w:eastAsia="Times New Roman" w:hAnsi="Arial" w:cs="Arial"/>
                <w:sz w:val="16"/>
                <w:szCs w:val="16"/>
                <w:lang w:eastAsia="hr-HR"/>
              </w:rPr>
            </w:pPr>
            <w:r w:rsidRPr="002E7BCD">
              <w:rPr>
                <w:rFonts w:ascii="Arial" w:eastAsia="Times New Roman" w:hAnsi="Arial" w:cs="Arial"/>
                <w:sz w:val="16"/>
                <w:szCs w:val="16"/>
                <w:lang w:eastAsia="hr-HR"/>
              </w:rPr>
              <w:t>3.960</w:t>
            </w:r>
          </w:p>
        </w:tc>
        <w:tc>
          <w:tcPr>
            <w:tcW w:w="285" w:type="pct"/>
            <w:tcBorders>
              <w:top w:val="nil"/>
              <w:left w:val="nil"/>
              <w:bottom w:val="single" w:sz="4" w:space="0" w:color="C0C0C0"/>
              <w:right w:val="single" w:sz="4" w:space="0" w:color="000000"/>
            </w:tcBorders>
            <w:shd w:val="clear" w:color="auto" w:fill="auto"/>
            <w:noWrap/>
            <w:hideMark/>
          </w:tcPr>
          <w:p w:rsidR="002E7BCD" w:rsidRPr="002E7BCD" w:rsidRDefault="002E7BCD" w:rsidP="002E7BCD">
            <w:pPr>
              <w:spacing w:after="0" w:line="240" w:lineRule="auto"/>
              <w:jc w:val="right"/>
              <w:rPr>
                <w:rFonts w:ascii="Arial" w:eastAsia="Times New Roman" w:hAnsi="Arial" w:cs="Arial"/>
                <w:sz w:val="16"/>
                <w:szCs w:val="16"/>
                <w:lang w:eastAsia="hr-HR"/>
              </w:rPr>
            </w:pPr>
            <w:r w:rsidRPr="002E7BCD">
              <w:rPr>
                <w:rFonts w:ascii="Arial" w:eastAsia="Times New Roman" w:hAnsi="Arial" w:cs="Arial"/>
                <w:sz w:val="16"/>
                <w:szCs w:val="16"/>
                <w:lang w:eastAsia="hr-HR"/>
              </w:rPr>
              <w:t>-</w:t>
            </w:r>
          </w:p>
        </w:tc>
      </w:tr>
    </w:tbl>
    <w:p w:rsidR="0040676D" w:rsidRDefault="002E7BCD" w:rsidP="0060325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253 – Ostale naknade građanima i kućanstvima iz proračuna ostvarene su u iznosu 3.960 kn i odnose se na rashode za nabavku </w:t>
      </w:r>
      <w:r w:rsidR="00B352BB">
        <w:rPr>
          <w:rFonts w:cs="Arial Unicode MS"/>
          <w:lang w:val="pl-PL"/>
        </w:rPr>
        <w:t xml:space="preserve">zaštitnih </w:t>
      </w:r>
      <w:r>
        <w:rPr>
          <w:rFonts w:cs="Arial Unicode MS"/>
          <w:lang w:val="pl-PL"/>
        </w:rPr>
        <w:t>maski učenicima Škole.</w:t>
      </w:r>
    </w:p>
    <w:p w:rsidR="0040676D" w:rsidRDefault="0040676D" w:rsidP="00603252">
      <w:pPr>
        <w:overflowPunct w:val="0"/>
        <w:autoSpaceDE w:val="0"/>
        <w:autoSpaceDN w:val="0"/>
        <w:adjustRightInd w:val="0"/>
        <w:spacing w:after="0" w:line="240" w:lineRule="auto"/>
        <w:jc w:val="both"/>
        <w:textAlignment w:val="baseline"/>
        <w:rPr>
          <w:rFonts w:cs="Arial Unicode MS"/>
          <w:lang w:val="pl-PL"/>
        </w:rPr>
      </w:pPr>
    </w:p>
    <w:p w:rsidR="00A81EB6" w:rsidRDefault="00A81EB6" w:rsidP="00603252">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BB70A0">
        <w:rPr>
          <w:rFonts w:cs="Arial Unicode MS"/>
          <w:lang w:val="pl-PL"/>
        </w:rPr>
        <w:t>27</w:t>
      </w:r>
      <w:r w:rsidRPr="009B5FBF">
        <w:rPr>
          <w:rFonts w:cs="Arial Unicode MS"/>
          <w:lang w:val="pl-PL"/>
        </w:rPr>
        <w:t>. Isječak iz Obrasca PR-RAS Gimnazije Eugena Ku</w:t>
      </w:r>
      <w:r w:rsidR="009E052B">
        <w:rPr>
          <w:rFonts w:cs="Arial Unicode MS"/>
          <w:lang w:val="pl-PL"/>
        </w:rPr>
        <w:t>mičića Opatija na dan 31.12.2020</w:t>
      </w:r>
      <w:r w:rsidRPr="009B5FBF">
        <w:rPr>
          <w:rFonts w:cs="Arial Unicode MS"/>
          <w:lang w:val="pl-PL"/>
        </w:rPr>
        <w:t>. god.</w:t>
      </w:r>
    </w:p>
    <w:tbl>
      <w:tblPr>
        <w:tblW w:w="5000" w:type="pct"/>
        <w:tblLook w:val="04A0" w:firstRow="1" w:lastRow="0" w:firstColumn="1" w:lastColumn="0" w:noHBand="0" w:noVBand="1"/>
      </w:tblPr>
      <w:tblGrid>
        <w:gridCol w:w="665"/>
        <w:gridCol w:w="5419"/>
        <w:gridCol w:w="483"/>
        <w:gridCol w:w="1107"/>
        <w:gridCol w:w="1108"/>
        <w:gridCol w:w="504"/>
      </w:tblGrid>
      <w:tr w:rsidR="00633B50" w:rsidRPr="00633B50" w:rsidTr="00633B50">
        <w:trPr>
          <w:trHeight w:val="240"/>
        </w:trPr>
        <w:tc>
          <w:tcPr>
            <w:tcW w:w="372" w:type="pct"/>
            <w:tcBorders>
              <w:top w:val="single" w:sz="4" w:space="0" w:color="C0C0C0"/>
              <w:left w:val="single" w:sz="4" w:space="0" w:color="000000"/>
              <w:bottom w:val="single" w:sz="4" w:space="0" w:color="C0C0C0"/>
              <w:right w:val="single" w:sz="4" w:space="0" w:color="000080"/>
            </w:tcBorders>
            <w:shd w:val="clear" w:color="auto" w:fill="auto"/>
            <w:hideMark/>
          </w:tcPr>
          <w:p w:rsidR="00633B50" w:rsidRPr="00633B50" w:rsidRDefault="00633B50" w:rsidP="00633B50">
            <w:pPr>
              <w:spacing w:after="0" w:line="240" w:lineRule="auto"/>
              <w:rPr>
                <w:rFonts w:ascii="Arial" w:eastAsia="Times New Roman" w:hAnsi="Arial" w:cs="Arial"/>
                <w:sz w:val="18"/>
                <w:szCs w:val="18"/>
                <w:lang w:eastAsia="hr-HR"/>
              </w:rPr>
            </w:pPr>
            <w:r w:rsidRPr="00633B50">
              <w:rPr>
                <w:rFonts w:ascii="Arial" w:eastAsia="Times New Roman" w:hAnsi="Arial" w:cs="Arial"/>
                <w:sz w:val="18"/>
                <w:szCs w:val="18"/>
                <w:lang w:eastAsia="hr-HR"/>
              </w:rPr>
              <w:t>382</w:t>
            </w:r>
          </w:p>
        </w:tc>
        <w:tc>
          <w:tcPr>
            <w:tcW w:w="2931" w:type="pct"/>
            <w:tcBorders>
              <w:top w:val="single" w:sz="4" w:space="0" w:color="C0C0C0"/>
              <w:left w:val="nil"/>
              <w:bottom w:val="single" w:sz="4" w:space="0" w:color="C0C0C0"/>
              <w:right w:val="single" w:sz="4" w:space="0" w:color="000080"/>
            </w:tcBorders>
            <w:shd w:val="clear" w:color="auto" w:fill="auto"/>
            <w:hideMark/>
          </w:tcPr>
          <w:p w:rsidR="00633B50" w:rsidRPr="00633B50" w:rsidRDefault="00633B50" w:rsidP="00633B50">
            <w:pPr>
              <w:spacing w:after="0" w:line="240" w:lineRule="auto"/>
              <w:rPr>
                <w:rFonts w:ascii="Arial" w:eastAsia="Times New Roman" w:hAnsi="Arial" w:cs="Arial"/>
                <w:sz w:val="18"/>
                <w:szCs w:val="18"/>
                <w:lang w:eastAsia="hr-HR"/>
              </w:rPr>
            </w:pPr>
            <w:r w:rsidRPr="00633B50">
              <w:rPr>
                <w:rFonts w:ascii="Arial" w:eastAsia="Times New Roman" w:hAnsi="Arial" w:cs="Arial"/>
                <w:sz w:val="18"/>
                <w:szCs w:val="18"/>
                <w:lang w:eastAsia="hr-HR"/>
              </w:rPr>
              <w:t xml:space="preserve">Kapitalne donacije (AOP 263 do 265) </w:t>
            </w:r>
          </w:p>
        </w:tc>
        <w:tc>
          <w:tcPr>
            <w:tcW w:w="191" w:type="pct"/>
            <w:tcBorders>
              <w:top w:val="single" w:sz="4" w:space="0" w:color="C0C0C0"/>
              <w:left w:val="nil"/>
              <w:bottom w:val="single" w:sz="4" w:space="0" w:color="C0C0C0"/>
              <w:right w:val="single" w:sz="4" w:space="0" w:color="000080"/>
            </w:tcBorders>
            <w:shd w:val="clear" w:color="auto" w:fill="auto"/>
            <w:hideMark/>
          </w:tcPr>
          <w:p w:rsidR="00633B50" w:rsidRPr="00633B50" w:rsidRDefault="00633B50" w:rsidP="00633B50">
            <w:pPr>
              <w:spacing w:after="0" w:line="240" w:lineRule="auto"/>
              <w:jc w:val="center"/>
              <w:rPr>
                <w:rFonts w:ascii="Arial" w:eastAsia="Times New Roman" w:hAnsi="Arial" w:cs="Arial"/>
                <w:b/>
                <w:bCs/>
                <w:sz w:val="16"/>
                <w:szCs w:val="16"/>
                <w:lang w:eastAsia="hr-HR"/>
              </w:rPr>
            </w:pPr>
            <w:r w:rsidRPr="00633B50">
              <w:rPr>
                <w:rFonts w:ascii="Arial" w:eastAsia="Times New Roman" w:hAnsi="Arial" w:cs="Arial"/>
                <w:b/>
                <w:bCs/>
                <w:sz w:val="16"/>
                <w:szCs w:val="16"/>
                <w:lang w:eastAsia="hr-HR"/>
              </w:rPr>
              <w:t>262</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633B50" w:rsidRPr="00633B50" w:rsidRDefault="00633B50" w:rsidP="00633B50">
            <w:pPr>
              <w:spacing w:after="0" w:line="240" w:lineRule="auto"/>
              <w:jc w:val="right"/>
              <w:rPr>
                <w:rFonts w:ascii="Arial" w:eastAsia="Times New Roman" w:hAnsi="Arial" w:cs="Arial"/>
                <w:b/>
                <w:bCs/>
                <w:color w:val="000080"/>
                <w:sz w:val="16"/>
                <w:szCs w:val="16"/>
                <w:lang w:eastAsia="hr-HR"/>
              </w:rPr>
            </w:pPr>
            <w:r w:rsidRPr="00633B50">
              <w:rPr>
                <w:rFonts w:ascii="Arial" w:eastAsia="Times New Roman" w:hAnsi="Arial" w:cs="Arial"/>
                <w:b/>
                <w:bCs/>
                <w:color w:val="000080"/>
                <w:sz w:val="16"/>
                <w:szCs w:val="16"/>
                <w:lang w:eastAsia="hr-HR"/>
              </w:rPr>
              <w:t>2.496</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633B50" w:rsidRPr="00633B50" w:rsidRDefault="00633B50" w:rsidP="00633B50">
            <w:pPr>
              <w:spacing w:after="0" w:line="240" w:lineRule="auto"/>
              <w:jc w:val="right"/>
              <w:rPr>
                <w:rFonts w:ascii="Arial" w:eastAsia="Times New Roman" w:hAnsi="Arial" w:cs="Arial"/>
                <w:b/>
                <w:bCs/>
                <w:color w:val="000080"/>
                <w:sz w:val="16"/>
                <w:szCs w:val="16"/>
                <w:lang w:eastAsia="hr-HR"/>
              </w:rPr>
            </w:pPr>
            <w:r w:rsidRPr="00633B50">
              <w:rPr>
                <w:rFonts w:ascii="Arial" w:eastAsia="Times New Roman" w:hAnsi="Arial" w:cs="Arial"/>
                <w:b/>
                <w:bCs/>
                <w:color w:val="000080"/>
                <w:sz w:val="16"/>
                <w:szCs w:val="16"/>
                <w:lang w:eastAsia="hr-HR"/>
              </w:rPr>
              <w:t>0</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633B50" w:rsidRPr="00633B50" w:rsidRDefault="00633B50" w:rsidP="00633B50">
            <w:pPr>
              <w:spacing w:after="0" w:line="240" w:lineRule="auto"/>
              <w:jc w:val="right"/>
              <w:rPr>
                <w:rFonts w:ascii="Arial" w:eastAsia="Times New Roman" w:hAnsi="Arial" w:cs="Arial"/>
                <w:sz w:val="16"/>
                <w:szCs w:val="16"/>
                <w:lang w:eastAsia="hr-HR"/>
              </w:rPr>
            </w:pPr>
            <w:r w:rsidRPr="00633B50">
              <w:rPr>
                <w:rFonts w:ascii="Arial" w:eastAsia="Times New Roman" w:hAnsi="Arial" w:cs="Arial"/>
                <w:sz w:val="16"/>
                <w:szCs w:val="16"/>
                <w:lang w:eastAsia="hr-HR"/>
              </w:rPr>
              <w:t>0,</w:t>
            </w:r>
            <w:proofErr w:type="spellStart"/>
            <w:r w:rsidRPr="00633B50">
              <w:rPr>
                <w:rFonts w:ascii="Arial" w:eastAsia="Times New Roman" w:hAnsi="Arial" w:cs="Arial"/>
                <w:sz w:val="16"/>
                <w:szCs w:val="16"/>
                <w:lang w:eastAsia="hr-HR"/>
              </w:rPr>
              <w:t>0</w:t>
            </w:r>
            <w:proofErr w:type="spellEnd"/>
          </w:p>
        </w:tc>
      </w:tr>
      <w:tr w:rsidR="00633B50" w:rsidRPr="00633B50" w:rsidTr="00633B50">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633B50" w:rsidRPr="00633B50" w:rsidRDefault="00633B50" w:rsidP="00633B50">
            <w:pPr>
              <w:spacing w:after="0" w:line="240" w:lineRule="auto"/>
              <w:rPr>
                <w:rFonts w:ascii="Arial" w:eastAsia="Times New Roman" w:hAnsi="Arial" w:cs="Arial"/>
                <w:sz w:val="18"/>
                <w:szCs w:val="18"/>
                <w:lang w:eastAsia="hr-HR"/>
              </w:rPr>
            </w:pPr>
            <w:r w:rsidRPr="00633B50">
              <w:rPr>
                <w:rFonts w:ascii="Arial" w:eastAsia="Times New Roman" w:hAnsi="Arial" w:cs="Arial"/>
                <w:sz w:val="18"/>
                <w:szCs w:val="18"/>
                <w:lang w:eastAsia="hr-HR"/>
              </w:rPr>
              <w:t>3821</w:t>
            </w:r>
          </w:p>
        </w:tc>
        <w:tc>
          <w:tcPr>
            <w:tcW w:w="2931" w:type="pct"/>
            <w:tcBorders>
              <w:top w:val="nil"/>
              <w:left w:val="nil"/>
              <w:bottom w:val="single" w:sz="4" w:space="0" w:color="C0C0C0"/>
              <w:right w:val="single" w:sz="4" w:space="0" w:color="000080"/>
            </w:tcBorders>
            <w:shd w:val="clear" w:color="auto" w:fill="auto"/>
            <w:hideMark/>
          </w:tcPr>
          <w:p w:rsidR="00633B50" w:rsidRPr="00633B50" w:rsidRDefault="00633B50" w:rsidP="00633B50">
            <w:pPr>
              <w:spacing w:after="0" w:line="240" w:lineRule="auto"/>
              <w:rPr>
                <w:rFonts w:ascii="Arial" w:eastAsia="Times New Roman" w:hAnsi="Arial" w:cs="Arial"/>
                <w:sz w:val="18"/>
                <w:szCs w:val="18"/>
                <w:lang w:eastAsia="hr-HR"/>
              </w:rPr>
            </w:pPr>
            <w:r w:rsidRPr="00633B50">
              <w:rPr>
                <w:rFonts w:ascii="Arial" w:eastAsia="Times New Roman" w:hAnsi="Arial" w:cs="Arial"/>
                <w:sz w:val="18"/>
                <w:szCs w:val="18"/>
                <w:lang w:eastAsia="hr-HR"/>
              </w:rPr>
              <w:t>Kapitalne donacije neprofitnim organizacijama</w:t>
            </w:r>
          </w:p>
        </w:tc>
        <w:tc>
          <w:tcPr>
            <w:tcW w:w="191" w:type="pct"/>
            <w:tcBorders>
              <w:top w:val="nil"/>
              <w:left w:val="nil"/>
              <w:bottom w:val="single" w:sz="4" w:space="0" w:color="C0C0C0"/>
              <w:right w:val="single" w:sz="4" w:space="0" w:color="000080"/>
            </w:tcBorders>
            <w:shd w:val="clear" w:color="auto" w:fill="auto"/>
            <w:hideMark/>
          </w:tcPr>
          <w:p w:rsidR="00633B50" w:rsidRPr="00633B50" w:rsidRDefault="00633B50" w:rsidP="00633B50">
            <w:pPr>
              <w:spacing w:after="0" w:line="240" w:lineRule="auto"/>
              <w:jc w:val="center"/>
              <w:rPr>
                <w:rFonts w:ascii="Arial" w:eastAsia="Times New Roman" w:hAnsi="Arial" w:cs="Arial"/>
                <w:b/>
                <w:bCs/>
                <w:sz w:val="16"/>
                <w:szCs w:val="16"/>
                <w:lang w:eastAsia="hr-HR"/>
              </w:rPr>
            </w:pPr>
            <w:r w:rsidRPr="00633B50">
              <w:rPr>
                <w:rFonts w:ascii="Arial" w:eastAsia="Times New Roman" w:hAnsi="Arial" w:cs="Arial"/>
                <w:b/>
                <w:bCs/>
                <w:sz w:val="16"/>
                <w:szCs w:val="16"/>
                <w:lang w:eastAsia="hr-HR"/>
              </w:rPr>
              <w:t>263</w:t>
            </w:r>
          </w:p>
        </w:tc>
        <w:tc>
          <w:tcPr>
            <w:tcW w:w="610" w:type="pct"/>
            <w:tcBorders>
              <w:top w:val="nil"/>
              <w:left w:val="nil"/>
              <w:bottom w:val="single" w:sz="4" w:space="0" w:color="C0C0C0"/>
              <w:right w:val="single" w:sz="4" w:space="0" w:color="000080"/>
            </w:tcBorders>
            <w:shd w:val="clear" w:color="auto" w:fill="auto"/>
            <w:noWrap/>
            <w:hideMark/>
          </w:tcPr>
          <w:p w:rsidR="00633B50" w:rsidRPr="00633B50" w:rsidRDefault="00633B50" w:rsidP="00633B50">
            <w:pPr>
              <w:spacing w:after="0" w:line="240" w:lineRule="auto"/>
              <w:jc w:val="right"/>
              <w:rPr>
                <w:rFonts w:ascii="Arial" w:eastAsia="Times New Roman" w:hAnsi="Arial" w:cs="Arial"/>
                <w:sz w:val="16"/>
                <w:szCs w:val="16"/>
                <w:lang w:eastAsia="hr-HR"/>
              </w:rPr>
            </w:pPr>
            <w:r w:rsidRPr="00633B50">
              <w:rPr>
                <w:rFonts w:ascii="Arial" w:eastAsia="Times New Roman" w:hAnsi="Arial" w:cs="Arial"/>
                <w:sz w:val="16"/>
                <w:szCs w:val="16"/>
                <w:lang w:eastAsia="hr-HR"/>
              </w:rPr>
              <w:t>2.496</w:t>
            </w:r>
          </w:p>
        </w:tc>
        <w:tc>
          <w:tcPr>
            <w:tcW w:w="610" w:type="pct"/>
            <w:tcBorders>
              <w:top w:val="nil"/>
              <w:left w:val="nil"/>
              <w:bottom w:val="single" w:sz="4" w:space="0" w:color="C0C0C0"/>
              <w:right w:val="single" w:sz="4" w:space="0" w:color="000080"/>
            </w:tcBorders>
            <w:shd w:val="clear" w:color="auto" w:fill="auto"/>
            <w:noWrap/>
            <w:hideMark/>
          </w:tcPr>
          <w:p w:rsidR="00633B50" w:rsidRPr="00633B50" w:rsidRDefault="00633B50" w:rsidP="00633B50">
            <w:pPr>
              <w:spacing w:after="0" w:line="240" w:lineRule="auto"/>
              <w:jc w:val="right"/>
              <w:rPr>
                <w:rFonts w:ascii="Arial" w:eastAsia="Times New Roman" w:hAnsi="Arial" w:cs="Arial"/>
                <w:sz w:val="16"/>
                <w:szCs w:val="16"/>
                <w:lang w:eastAsia="hr-HR"/>
              </w:rPr>
            </w:pPr>
            <w:r w:rsidRPr="00633B50">
              <w:rPr>
                <w:rFonts w:ascii="Arial" w:eastAsia="Times New Roman" w:hAnsi="Arial" w:cs="Arial"/>
                <w:sz w:val="16"/>
                <w:szCs w:val="16"/>
                <w:lang w:eastAsia="hr-HR"/>
              </w:rPr>
              <w:t> </w:t>
            </w:r>
          </w:p>
        </w:tc>
        <w:tc>
          <w:tcPr>
            <w:tcW w:w="285" w:type="pct"/>
            <w:tcBorders>
              <w:top w:val="nil"/>
              <w:left w:val="nil"/>
              <w:bottom w:val="single" w:sz="4" w:space="0" w:color="C0C0C0"/>
              <w:right w:val="single" w:sz="4" w:space="0" w:color="000000"/>
            </w:tcBorders>
            <w:shd w:val="clear" w:color="auto" w:fill="auto"/>
            <w:noWrap/>
            <w:hideMark/>
          </w:tcPr>
          <w:p w:rsidR="00633B50" w:rsidRPr="00633B50" w:rsidRDefault="00633B50" w:rsidP="00633B50">
            <w:pPr>
              <w:spacing w:after="0" w:line="240" w:lineRule="auto"/>
              <w:jc w:val="right"/>
              <w:rPr>
                <w:rFonts w:ascii="Arial" w:eastAsia="Times New Roman" w:hAnsi="Arial" w:cs="Arial"/>
                <w:sz w:val="16"/>
                <w:szCs w:val="16"/>
                <w:lang w:eastAsia="hr-HR"/>
              </w:rPr>
            </w:pPr>
            <w:r w:rsidRPr="00633B50">
              <w:rPr>
                <w:rFonts w:ascii="Arial" w:eastAsia="Times New Roman" w:hAnsi="Arial" w:cs="Arial"/>
                <w:sz w:val="16"/>
                <w:szCs w:val="16"/>
                <w:lang w:eastAsia="hr-HR"/>
              </w:rPr>
              <w:t>0,</w:t>
            </w:r>
            <w:proofErr w:type="spellStart"/>
            <w:r w:rsidRPr="00633B50">
              <w:rPr>
                <w:rFonts w:ascii="Arial" w:eastAsia="Times New Roman" w:hAnsi="Arial" w:cs="Arial"/>
                <w:sz w:val="16"/>
                <w:szCs w:val="16"/>
                <w:lang w:eastAsia="hr-HR"/>
              </w:rPr>
              <w:t>0</w:t>
            </w:r>
            <w:proofErr w:type="spellEnd"/>
          </w:p>
        </w:tc>
      </w:tr>
    </w:tbl>
    <w:p w:rsidR="00A81EB6" w:rsidRPr="009B5FBF" w:rsidRDefault="00234D13" w:rsidP="00603252">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AOP 262 - </w:t>
      </w:r>
      <w:r w:rsidR="00A81EB6" w:rsidRPr="009B5FBF">
        <w:rPr>
          <w:rFonts w:cs="Arial Unicode MS"/>
          <w:lang w:val="pl-PL"/>
        </w:rPr>
        <w:t xml:space="preserve">Škola je u 2019. godini Kliničkom bolničkom centru Rijeka donirala prijenosni aspirator i inhalator.  </w:t>
      </w:r>
    </w:p>
    <w:p w:rsidR="00DA1645" w:rsidRPr="009B5FBF" w:rsidRDefault="00DA1645" w:rsidP="00603252">
      <w:pPr>
        <w:overflowPunct w:val="0"/>
        <w:autoSpaceDE w:val="0"/>
        <w:autoSpaceDN w:val="0"/>
        <w:adjustRightInd w:val="0"/>
        <w:spacing w:after="0" w:line="240" w:lineRule="auto"/>
        <w:jc w:val="both"/>
        <w:textAlignment w:val="baseline"/>
        <w:rPr>
          <w:rFonts w:cs="Arial Unicode MS"/>
          <w:lang w:val="pl-PL"/>
        </w:rPr>
      </w:pPr>
    </w:p>
    <w:p w:rsidR="002E1E2D" w:rsidRPr="009B5FBF" w:rsidRDefault="002E1E2D" w:rsidP="008048A4">
      <w:pPr>
        <w:overflowPunct w:val="0"/>
        <w:autoSpaceDE w:val="0"/>
        <w:autoSpaceDN w:val="0"/>
        <w:adjustRightInd w:val="0"/>
        <w:spacing w:after="0" w:line="240" w:lineRule="auto"/>
        <w:jc w:val="both"/>
        <w:textAlignment w:val="baseline"/>
        <w:rPr>
          <w:rFonts w:cs="Arial Unicode MS"/>
          <w:lang w:val="pl-PL"/>
        </w:rPr>
      </w:pPr>
    </w:p>
    <w:p w:rsidR="00472C34" w:rsidRPr="009B5FBF" w:rsidRDefault="00472C34" w:rsidP="00D64511">
      <w:pPr>
        <w:pStyle w:val="Brojevi"/>
        <w:numPr>
          <w:ilvl w:val="1"/>
          <w:numId w:val="1"/>
        </w:numPr>
        <w:spacing w:line="240" w:lineRule="auto"/>
        <w:jc w:val="both"/>
        <w:rPr>
          <w:rStyle w:val="Naglaeno"/>
          <w:rFonts w:cs="Arial Unicode MS"/>
          <w:bCs w:val="0"/>
        </w:rPr>
      </w:pPr>
      <w:r w:rsidRPr="009B5FBF">
        <w:rPr>
          <w:rStyle w:val="Naglaeno"/>
          <w:rFonts w:cs="Arial Unicode MS"/>
          <w:bCs w:val="0"/>
        </w:rPr>
        <w:t>Rashodi za nabavu nefinancijske imovine</w:t>
      </w:r>
    </w:p>
    <w:p w:rsidR="00757C3F" w:rsidRDefault="00757C3F" w:rsidP="00757C3F">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580BCE">
        <w:rPr>
          <w:rFonts w:cs="Arial Unicode MS"/>
          <w:lang w:val="pl-PL"/>
        </w:rPr>
        <w:t>28</w:t>
      </w:r>
      <w:r w:rsidRPr="009B5FBF">
        <w:rPr>
          <w:rFonts w:cs="Arial Unicode MS"/>
          <w:lang w:val="pl-PL"/>
        </w:rPr>
        <w:t xml:space="preserve">. Isječak iz Obrasca PR-RAS Gimnazije Eugena Kumičića Opatija na dan </w:t>
      </w:r>
      <w:r w:rsidR="00580BCE">
        <w:rPr>
          <w:rFonts w:cs="Arial Unicode MS"/>
          <w:lang w:val="pl-PL"/>
        </w:rPr>
        <w:t>31.12.2020</w:t>
      </w:r>
      <w:r w:rsidRPr="009B5FBF">
        <w:rPr>
          <w:rFonts w:cs="Arial Unicode MS"/>
          <w:lang w:val="pl-PL"/>
        </w:rPr>
        <w:t>. god.</w:t>
      </w:r>
    </w:p>
    <w:tbl>
      <w:tblPr>
        <w:tblW w:w="5000" w:type="pct"/>
        <w:tblLook w:val="04A0" w:firstRow="1" w:lastRow="0" w:firstColumn="1" w:lastColumn="0" w:noHBand="0" w:noVBand="1"/>
      </w:tblPr>
      <w:tblGrid>
        <w:gridCol w:w="659"/>
        <w:gridCol w:w="5413"/>
        <w:gridCol w:w="483"/>
        <w:gridCol w:w="1101"/>
        <w:gridCol w:w="1102"/>
        <w:gridCol w:w="528"/>
      </w:tblGrid>
      <w:tr w:rsidR="00C0682F" w:rsidRPr="00C0682F" w:rsidTr="00C0682F">
        <w:trPr>
          <w:trHeight w:val="240"/>
        </w:trPr>
        <w:tc>
          <w:tcPr>
            <w:tcW w:w="372" w:type="pct"/>
            <w:tcBorders>
              <w:top w:val="single" w:sz="4" w:space="0" w:color="C0C0C0"/>
              <w:left w:val="single" w:sz="4" w:space="0" w:color="000000"/>
              <w:bottom w:val="single" w:sz="4" w:space="0" w:color="C0C0C0"/>
              <w:right w:val="single" w:sz="4" w:space="0" w:color="000080"/>
            </w:tcBorders>
            <w:shd w:val="clear" w:color="auto" w:fill="auto"/>
            <w:hideMark/>
          </w:tcPr>
          <w:p w:rsidR="00C0682F" w:rsidRPr="00C0682F" w:rsidRDefault="00C0682F" w:rsidP="00C0682F">
            <w:pPr>
              <w:spacing w:after="0" w:line="240" w:lineRule="auto"/>
              <w:rPr>
                <w:rFonts w:ascii="Arial" w:eastAsia="Times New Roman" w:hAnsi="Arial" w:cs="Arial"/>
                <w:sz w:val="18"/>
                <w:szCs w:val="18"/>
                <w:lang w:eastAsia="hr-HR"/>
              </w:rPr>
            </w:pPr>
            <w:r w:rsidRPr="00C0682F">
              <w:rPr>
                <w:rFonts w:ascii="Arial" w:eastAsia="Times New Roman" w:hAnsi="Arial" w:cs="Arial"/>
                <w:sz w:val="18"/>
                <w:szCs w:val="18"/>
                <w:lang w:eastAsia="hr-HR"/>
              </w:rPr>
              <w:t>41</w:t>
            </w:r>
          </w:p>
        </w:tc>
        <w:tc>
          <w:tcPr>
            <w:tcW w:w="2931" w:type="pct"/>
            <w:tcBorders>
              <w:top w:val="single" w:sz="4" w:space="0" w:color="C0C0C0"/>
              <w:left w:val="nil"/>
              <w:bottom w:val="single" w:sz="4" w:space="0" w:color="C0C0C0"/>
              <w:right w:val="single" w:sz="4" w:space="0" w:color="000080"/>
            </w:tcBorders>
            <w:shd w:val="clear" w:color="auto" w:fill="auto"/>
            <w:hideMark/>
          </w:tcPr>
          <w:p w:rsidR="00C0682F" w:rsidRPr="00C0682F" w:rsidRDefault="00C0682F" w:rsidP="00C0682F">
            <w:pPr>
              <w:spacing w:after="0" w:line="240" w:lineRule="auto"/>
              <w:rPr>
                <w:rFonts w:ascii="Arial" w:eastAsia="Times New Roman" w:hAnsi="Arial" w:cs="Arial"/>
                <w:sz w:val="18"/>
                <w:szCs w:val="18"/>
                <w:lang w:eastAsia="hr-HR"/>
              </w:rPr>
            </w:pPr>
            <w:r w:rsidRPr="00C0682F">
              <w:rPr>
                <w:rFonts w:ascii="Arial" w:eastAsia="Times New Roman" w:hAnsi="Arial" w:cs="Arial"/>
                <w:sz w:val="18"/>
                <w:szCs w:val="18"/>
                <w:lang w:eastAsia="hr-HR"/>
              </w:rPr>
              <w:t xml:space="preserve">Rashodi za nabavu </w:t>
            </w:r>
            <w:proofErr w:type="spellStart"/>
            <w:r w:rsidRPr="00C0682F">
              <w:rPr>
                <w:rFonts w:ascii="Arial" w:eastAsia="Times New Roman" w:hAnsi="Arial" w:cs="Arial"/>
                <w:sz w:val="18"/>
                <w:szCs w:val="18"/>
                <w:lang w:eastAsia="hr-HR"/>
              </w:rPr>
              <w:t>neproizvedene</w:t>
            </w:r>
            <w:proofErr w:type="spellEnd"/>
            <w:r w:rsidRPr="00C0682F">
              <w:rPr>
                <w:rFonts w:ascii="Arial" w:eastAsia="Times New Roman" w:hAnsi="Arial" w:cs="Arial"/>
                <w:sz w:val="18"/>
                <w:szCs w:val="18"/>
                <w:lang w:eastAsia="hr-HR"/>
              </w:rPr>
              <w:t xml:space="preserve"> dugotrajne imovine (AOP 343+347)</w:t>
            </w:r>
          </w:p>
        </w:tc>
        <w:tc>
          <w:tcPr>
            <w:tcW w:w="191" w:type="pct"/>
            <w:tcBorders>
              <w:top w:val="single" w:sz="4" w:space="0" w:color="C0C0C0"/>
              <w:left w:val="nil"/>
              <w:bottom w:val="single" w:sz="4" w:space="0" w:color="C0C0C0"/>
              <w:right w:val="single" w:sz="4" w:space="0" w:color="000080"/>
            </w:tcBorders>
            <w:shd w:val="clear" w:color="auto" w:fill="auto"/>
            <w:hideMark/>
          </w:tcPr>
          <w:p w:rsidR="00C0682F" w:rsidRPr="00C0682F" w:rsidRDefault="00C0682F" w:rsidP="00C0682F">
            <w:pPr>
              <w:spacing w:after="0" w:line="240" w:lineRule="auto"/>
              <w:jc w:val="center"/>
              <w:rPr>
                <w:rFonts w:ascii="Arial" w:eastAsia="Times New Roman" w:hAnsi="Arial" w:cs="Arial"/>
                <w:b/>
                <w:bCs/>
                <w:sz w:val="16"/>
                <w:szCs w:val="16"/>
                <w:lang w:eastAsia="hr-HR"/>
              </w:rPr>
            </w:pPr>
            <w:r w:rsidRPr="00C0682F">
              <w:rPr>
                <w:rFonts w:ascii="Arial" w:eastAsia="Times New Roman" w:hAnsi="Arial" w:cs="Arial"/>
                <w:b/>
                <w:bCs/>
                <w:sz w:val="16"/>
                <w:szCs w:val="16"/>
                <w:lang w:eastAsia="hr-HR"/>
              </w:rPr>
              <w:t>342</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C0682F" w:rsidRPr="00C0682F" w:rsidRDefault="00C0682F" w:rsidP="00C0682F">
            <w:pPr>
              <w:spacing w:after="0" w:line="240" w:lineRule="auto"/>
              <w:jc w:val="right"/>
              <w:rPr>
                <w:rFonts w:ascii="Arial" w:eastAsia="Times New Roman" w:hAnsi="Arial" w:cs="Arial"/>
                <w:b/>
                <w:bCs/>
                <w:color w:val="000080"/>
                <w:sz w:val="16"/>
                <w:szCs w:val="16"/>
                <w:lang w:eastAsia="hr-HR"/>
              </w:rPr>
            </w:pPr>
            <w:r w:rsidRPr="00C0682F">
              <w:rPr>
                <w:rFonts w:ascii="Arial" w:eastAsia="Times New Roman" w:hAnsi="Arial" w:cs="Arial"/>
                <w:b/>
                <w:bCs/>
                <w:color w:val="000080"/>
                <w:sz w:val="16"/>
                <w:szCs w:val="16"/>
                <w:lang w:eastAsia="hr-HR"/>
              </w:rPr>
              <w:t>2.800</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C0682F" w:rsidRPr="00C0682F" w:rsidRDefault="00C0682F" w:rsidP="00C0682F">
            <w:pPr>
              <w:spacing w:after="0" w:line="240" w:lineRule="auto"/>
              <w:jc w:val="right"/>
              <w:rPr>
                <w:rFonts w:ascii="Arial" w:eastAsia="Times New Roman" w:hAnsi="Arial" w:cs="Arial"/>
                <w:b/>
                <w:bCs/>
                <w:color w:val="000080"/>
                <w:sz w:val="16"/>
                <w:szCs w:val="16"/>
                <w:lang w:eastAsia="hr-HR"/>
              </w:rPr>
            </w:pPr>
            <w:r w:rsidRPr="00C0682F">
              <w:rPr>
                <w:rFonts w:ascii="Arial" w:eastAsia="Times New Roman" w:hAnsi="Arial" w:cs="Arial"/>
                <w:b/>
                <w:bCs/>
                <w:color w:val="000080"/>
                <w:sz w:val="16"/>
                <w:szCs w:val="16"/>
                <w:lang w:eastAsia="hr-HR"/>
              </w:rPr>
              <w:t>1.770</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C0682F" w:rsidRPr="00C0682F" w:rsidRDefault="00C0682F" w:rsidP="00C0682F">
            <w:pPr>
              <w:spacing w:after="0" w:line="240" w:lineRule="auto"/>
              <w:jc w:val="right"/>
              <w:rPr>
                <w:rFonts w:ascii="Arial" w:eastAsia="Times New Roman" w:hAnsi="Arial" w:cs="Arial"/>
                <w:sz w:val="16"/>
                <w:szCs w:val="16"/>
                <w:lang w:eastAsia="hr-HR"/>
              </w:rPr>
            </w:pPr>
            <w:r w:rsidRPr="00C0682F">
              <w:rPr>
                <w:rFonts w:ascii="Arial" w:eastAsia="Times New Roman" w:hAnsi="Arial" w:cs="Arial"/>
                <w:sz w:val="16"/>
                <w:szCs w:val="16"/>
                <w:lang w:eastAsia="hr-HR"/>
              </w:rPr>
              <w:t>63,2</w:t>
            </w:r>
          </w:p>
        </w:tc>
      </w:tr>
      <w:tr w:rsidR="00C0682F" w:rsidRPr="00C0682F" w:rsidTr="00C0682F">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C0682F" w:rsidRPr="00C0682F" w:rsidRDefault="00C0682F" w:rsidP="00C0682F">
            <w:pPr>
              <w:spacing w:after="0" w:line="240" w:lineRule="auto"/>
              <w:rPr>
                <w:rFonts w:ascii="Arial" w:eastAsia="Times New Roman" w:hAnsi="Arial" w:cs="Arial"/>
                <w:sz w:val="18"/>
                <w:szCs w:val="18"/>
                <w:lang w:eastAsia="hr-HR"/>
              </w:rPr>
            </w:pPr>
            <w:r w:rsidRPr="00C0682F">
              <w:rPr>
                <w:rFonts w:ascii="Arial" w:eastAsia="Times New Roman" w:hAnsi="Arial" w:cs="Arial"/>
                <w:sz w:val="18"/>
                <w:szCs w:val="18"/>
                <w:lang w:eastAsia="hr-HR"/>
              </w:rPr>
              <w:t>411</w:t>
            </w:r>
          </w:p>
        </w:tc>
        <w:tc>
          <w:tcPr>
            <w:tcW w:w="2931" w:type="pct"/>
            <w:tcBorders>
              <w:top w:val="nil"/>
              <w:left w:val="nil"/>
              <w:bottom w:val="single" w:sz="4" w:space="0" w:color="C0C0C0"/>
              <w:right w:val="single" w:sz="4" w:space="0" w:color="000080"/>
            </w:tcBorders>
            <w:shd w:val="clear" w:color="auto" w:fill="auto"/>
            <w:hideMark/>
          </w:tcPr>
          <w:p w:rsidR="00C0682F" w:rsidRPr="00C0682F" w:rsidRDefault="00C0682F" w:rsidP="00C0682F">
            <w:pPr>
              <w:spacing w:after="0" w:line="240" w:lineRule="auto"/>
              <w:rPr>
                <w:rFonts w:ascii="Arial" w:eastAsia="Times New Roman" w:hAnsi="Arial" w:cs="Arial"/>
                <w:sz w:val="18"/>
                <w:szCs w:val="18"/>
                <w:lang w:eastAsia="hr-HR"/>
              </w:rPr>
            </w:pPr>
            <w:r w:rsidRPr="00C0682F">
              <w:rPr>
                <w:rFonts w:ascii="Arial" w:eastAsia="Times New Roman" w:hAnsi="Arial" w:cs="Arial"/>
                <w:sz w:val="18"/>
                <w:szCs w:val="18"/>
                <w:lang w:eastAsia="hr-HR"/>
              </w:rPr>
              <w:t>Materijalna imovina - prirodna bogatstva (AOP 344 do 346)</w:t>
            </w:r>
          </w:p>
        </w:tc>
        <w:tc>
          <w:tcPr>
            <w:tcW w:w="191" w:type="pct"/>
            <w:tcBorders>
              <w:top w:val="nil"/>
              <w:left w:val="nil"/>
              <w:bottom w:val="single" w:sz="4" w:space="0" w:color="C0C0C0"/>
              <w:right w:val="single" w:sz="4" w:space="0" w:color="000080"/>
            </w:tcBorders>
            <w:shd w:val="clear" w:color="auto" w:fill="auto"/>
            <w:hideMark/>
          </w:tcPr>
          <w:p w:rsidR="00C0682F" w:rsidRPr="00C0682F" w:rsidRDefault="00C0682F" w:rsidP="00C0682F">
            <w:pPr>
              <w:spacing w:after="0" w:line="240" w:lineRule="auto"/>
              <w:jc w:val="center"/>
              <w:rPr>
                <w:rFonts w:ascii="Arial" w:eastAsia="Times New Roman" w:hAnsi="Arial" w:cs="Arial"/>
                <w:b/>
                <w:bCs/>
                <w:sz w:val="16"/>
                <w:szCs w:val="16"/>
                <w:lang w:eastAsia="hr-HR"/>
              </w:rPr>
            </w:pPr>
            <w:r w:rsidRPr="00C0682F">
              <w:rPr>
                <w:rFonts w:ascii="Arial" w:eastAsia="Times New Roman" w:hAnsi="Arial" w:cs="Arial"/>
                <w:b/>
                <w:bCs/>
                <w:sz w:val="16"/>
                <w:szCs w:val="16"/>
                <w:lang w:eastAsia="hr-HR"/>
              </w:rPr>
              <w:t>343</w:t>
            </w:r>
          </w:p>
        </w:tc>
        <w:tc>
          <w:tcPr>
            <w:tcW w:w="610" w:type="pct"/>
            <w:tcBorders>
              <w:top w:val="nil"/>
              <w:left w:val="nil"/>
              <w:bottom w:val="single" w:sz="4" w:space="0" w:color="C0C0C0"/>
              <w:right w:val="single" w:sz="4" w:space="0" w:color="000080"/>
            </w:tcBorders>
            <w:shd w:val="clear" w:color="auto" w:fill="auto"/>
            <w:noWrap/>
            <w:hideMark/>
          </w:tcPr>
          <w:p w:rsidR="00C0682F" w:rsidRPr="00C0682F" w:rsidRDefault="00C0682F" w:rsidP="00C0682F">
            <w:pPr>
              <w:spacing w:after="0" w:line="240" w:lineRule="auto"/>
              <w:jc w:val="right"/>
              <w:rPr>
                <w:rFonts w:ascii="Arial" w:eastAsia="Times New Roman" w:hAnsi="Arial" w:cs="Arial"/>
                <w:b/>
                <w:bCs/>
                <w:color w:val="000080"/>
                <w:sz w:val="16"/>
                <w:szCs w:val="16"/>
                <w:lang w:eastAsia="hr-HR"/>
              </w:rPr>
            </w:pPr>
            <w:r w:rsidRPr="00C0682F">
              <w:rPr>
                <w:rFonts w:ascii="Arial" w:eastAsia="Times New Roman" w:hAnsi="Arial" w:cs="Arial"/>
                <w:b/>
                <w:bCs/>
                <w:color w:val="000080"/>
                <w:sz w:val="16"/>
                <w:szCs w:val="16"/>
                <w:lang w:eastAsia="hr-HR"/>
              </w:rPr>
              <w:t>0</w:t>
            </w:r>
          </w:p>
        </w:tc>
        <w:tc>
          <w:tcPr>
            <w:tcW w:w="610" w:type="pct"/>
            <w:tcBorders>
              <w:top w:val="nil"/>
              <w:left w:val="nil"/>
              <w:bottom w:val="single" w:sz="4" w:space="0" w:color="C0C0C0"/>
              <w:right w:val="single" w:sz="4" w:space="0" w:color="000080"/>
            </w:tcBorders>
            <w:shd w:val="clear" w:color="auto" w:fill="auto"/>
            <w:noWrap/>
            <w:hideMark/>
          </w:tcPr>
          <w:p w:rsidR="00C0682F" w:rsidRPr="00C0682F" w:rsidRDefault="00C0682F" w:rsidP="00C0682F">
            <w:pPr>
              <w:spacing w:after="0" w:line="240" w:lineRule="auto"/>
              <w:jc w:val="right"/>
              <w:rPr>
                <w:rFonts w:ascii="Arial" w:eastAsia="Times New Roman" w:hAnsi="Arial" w:cs="Arial"/>
                <w:b/>
                <w:bCs/>
                <w:color w:val="000080"/>
                <w:sz w:val="16"/>
                <w:szCs w:val="16"/>
                <w:lang w:eastAsia="hr-HR"/>
              </w:rPr>
            </w:pPr>
            <w:r w:rsidRPr="00C0682F">
              <w:rPr>
                <w:rFonts w:ascii="Arial" w:eastAsia="Times New Roman" w:hAnsi="Arial" w:cs="Arial"/>
                <w:b/>
                <w:bCs/>
                <w:color w:val="000080"/>
                <w:sz w:val="16"/>
                <w:szCs w:val="16"/>
                <w:lang w:eastAsia="hr-HR"/>
              </w:rPr>
              <w:t>0</w:t>
            </w:r>
          </w:p>
        </w:tc>
        <w:tc>
          <w:tcPr>
            <w:tcW w:w="285" w:type="pct"/>
            <w:tcBorders>
              <w:top w:val="nil"/>
              <w:left w:val="nil"/>
              <w:bottom w:val="single" w:sz="4" w:space="0" w:color="C0C0C0"/>
              <w:right w:val="single" w:sz="4" w:space="0" w:color="000000"/>
            </w:tcBorders>
            <w:shd w:val="clear" w:color="auto" w:fill="auto"/>
            <w:noWrap/>
            <w:hideMark/>
          </w:tcPr>
          <w:p w:rsidR="00C0682F" w:rsidRPr="00C0682F" w:rsidRDefault="00C0682F" w:rsidP="00C0682F">
            <w:pPr>
              <w:spacing w:after="0" w:line="240" w:lineRule="auto"/>
              <w:jc w:val="right"/>
              <w:rPr>
                <w:rFonts w:ascii="Arial" w:eastAsia="Times New Roman" w:hAnsi="Arial" w:cs="Arial"/>
                <w:sz w:val="16"/>
                <w:szCs w:val="16"/>
                <w:lang w:eastAsia="hr-HR"/>
              </w:rPr>
            </w:pPr>
            <w:r w:rsidRPr="00C0682F">
              <w:rPr>
                <w:rFonts w:ascii="Arial" w:eastAsia="Times New Roman" w:hAnsi="Arial" w:cs="Arial"/>
                <w:sz w:val="16"/>
                <w:szCs w:val="16"/>
                <w:lang w:eastAsia="hr-HR"/>
              </w:rPr>
              <w:t>-</w:t>
            </w:r>
          </w:p>
        </w:tc>
      </w:tr>
    </w:tbl>
    <w:p w:rsidR="003E5E3E" w:rsidRDefault="00C94D14" w:rsidP="00757C3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342 – Rashodi za nabavu neproizvedene dugotrajne imovine iznose ukupno 1.770 kn i odnose se na nabavku licence za raspored sati.</w:t>
      </w:r>
    </w:p>
    <w:p w:rsidR="00423634" w:rsidRDefault="00423634" w:rsidP="00757C3F">
      <w:pPr>
        <w:overflowPunct w:val="0"/>
        <w:autoSpaceDE w:val="0"/>
        <w:autoSpaceDN w:val="0"/>
        <w:adjustRightInd w:val="0"/>
        <w:spacing w:after="0" w:line="240" w:lineRule="auto"/>
        <w:jc w:val="both"/>
        <w:textAlignment w:val="baseline"/>
        <w:rPr>
          <w:rFonts w:cs="Arial Unicode MS"/>
          <w:lang w:val="pl-PL"/>
        </w:rPr>
      </w:pPr>
    </w:p>
    <w:p w:rsidR="00423634" w:rsidRDefault="00423634" w:rsidP="00757C3F">
      <w:pPr>
        <w:overflowPunct w:val="0"/>
        <w:autoSpaceDE w:val="0"/>
        <w:autoSpaceDN w:val="0"/>
        <w:adjustRightInd w:val="0"/>
        <w:spacing w:after="0" w:line="240" w:lineRule="auto"/>
        <w:jc w:val="both"/>
        <w:textAlignment w:val="baseline"/>
        <w:rPr>
          <w:rFonts w:cs="Arial Unicode MS"/>
          <w:lang w:val="pl-PL"/>
        </w:rPr>
      </w:pPr>
    </w:p>
    <w:p w:rsidR="00423634" w:rsidRDefault="00423634" w:rsidP="00757C3F">
      <w:pPr>
        <w:overflowPunct w:val="0"/>
        <w:autoSpaceDE w:val="0"/>
        <w:autoSpaceDN w:val="0"/>
        <w:adjustRightInd w:val="0"/>
        <w:spacing w:after="0" w:line="240" w:lineRule="auto"/>
        <w:jc w:val="both"/>
        <w:textAlignment w:val="baseline"/>
        <w:rPr>
          <w:rFonts w:cs="Arial Unicode MS"/>
          <w:lang w:val="pl-PL"/>
        </w:rPr>
      </w:pPr>
    </w:p>
    <w:p w:rsidR="00423634" w:rsidRDefault="00423634" w:rsidP="00757C3F">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lastRenderedPageBreak/>
        <w:t xml:space="preserve">Tablica br. </w:t>
      </w:r>
      <w:r>
        <w:rPr>
          <w:rFonts w:cs="Arial Unicode MS"/>
          <w:lang w:val="pl-PL"/>
        </w:rPr>
        <w:t>29</w:t>
      </w:r>
      <w:r w:rsidRPr="009B5FBF">
        <w:rPr>
          <w:rFonts w:cs="Arial Unicode MS"/>
          <w:lang w:val="pl-PL"/>
        </w:rPr>
        <w:t xml:space="preserve">. Isječak iz Obrasca PR-RAS Gimnazije Eugena Kumičića Opatija na dan </w:t>
      </w:r>
      <w:r>
        <w:rPr>
          <w:rFonts w:cs="Arial Unicode MS"/>
          <w:lang w:val="pl-PL"/>
        </w:rPr>
        <w:t>31.12.2020</w:t>
      </w:r>
      <w:r w:rsidRPr="009B5FBF">
        <w:rPr>
          <w:rFonts w:cs="Arial Unicode MS"/>
          <w:lang w:val="pl-PL"/>
        </w:rPr>
        <w:t>. god.</w:t>
      </w:r>
    </w:p>
    <w:tbl>
      <w:tblPr>
        <w:tblW w:w="5000" w:type="pct"/>
        <w:tblLook w:val="04A0" w:firstRow="1" w:lastRow="0" w:firstColumn="1" w:lastColumn="0" w:noHBand="0" w:noVBand="1"/>
      </w:tblPr>
      <w:tblGrid>
        <w:gridCol w:w="848"/>
        <w:gridCol w:w="5111"/>
        <w:gridCol w:w="663"/>
        <w:gridCol w:w="969"/>
        <w:gridCol w:w="969"/>
        <w:gridCol w:w="726"/>
      </w:tblGrid>
      <w:tr w:rsidR="00423634" w:rsidRPr="00423634" w:rsidTr="001538E4">
        <w:trPr>
          <w:trHeight w:val="240"/>
        </w:trPr>
        <w:tc>
          <w:tcPr>
            <w:tcW w:w="456" w:type="pct"/>
            <w:tcBorders>
              <w:top w:val="nil"/>
              <w:left w:val="single" w:sz="4" w:space="0" w:color="000000"/>
              <w:bottom w:val="single" w:sz="4" w:space="0" w:color="C0C0C0"/>
              <w:right w:val="single" w:sz="4" w:space="0" w:color="000080"/>
            </w:tcBorders>
            <w:shd w:val="clear" w:color="auto" w:fill="auto"/>
            <w:hideMark/>
          </w:tcPr>
          <w:p w:rsidR="00423634" w:rsidRPr="00423634" w:rsidRDefault="00423634" w:rsidP="00423634">
            <w:pPr>
              <w:spacing w:after="0" w:line="240" w:lineRule="auto"/>
              <w:rPr>
                <w:rFonts w:ascii="Arial" w:eastAsia="Times New Roman" w:hAnsi="Arial" w:cs="Arial"/>
                <w:sz w:val="18"/>
                <w:szCs w:val="18"/>
                <w:lang w:eastAsia="hr-HR"/>
              </w:rPr>
            </w:pPr>
            <w:r w:rsidRPr="00423634">
              <w:rPr>
                <w:rFonts w:ascii="Arial" w:eastAsia="Times New Roman" w:hAnsi="Arial" w:cs="Arial"/>
                <w:sz w:val="18"/>
                <w:szCs w:val="18"/>
                <w:lang w:eastAsia="hr-HR"/>
              </w:rPr>
              <w:t>422</w:t>
            </w:r>
          </w:p>
        </w:tc>
        <w:tc>
          <w:tcPr>
            <w:tcW w:w="2751" w:type="pct"/>
            <w:tcBorders>
              <w:top w:val="nil"/>
              <w:left w:val="nil"/>
              <w:bottom w:val="single" w:sz="4" w:space="0" w:color="C0C0C0"/>
              <w:right w:val="single" w:sz="4" w:space="0" w:color="000080"/>
            </w:tcBorders>
            <w:shd w:val="clear" w:color="auto" w:fill="auto"/>
            <w:hideMark/>
          </w:tcPr>
          <w:p w:rsidR="00423634" w:rsidRPr="00423634" w:rsidRDefault="00423634" w:rsidP="00423634">
            <w:pPr>
              <w:spacing w:after="0" w:line="240" w:lineRule="auto"/>
              <w:rPr>
                <w:rFonts w:ascii="Arial" w:eastAsia="Times New Roman" w:hAnsi="Arial" w:cs="Arial"/>
                <w:sz w:val="18"/>
                <w:szCs w:val="18"/>
                <w:lang w:eastAsia="hr-HR"/>
              </w:rPr>
            </w:pPr>
            <w:r w:rsidRPr="00423634">
              <w:rPr>
                <w:rFonts w:ascii="Arial" w:eastAsia="Times New Roman" w:hAnsi="Arial" w:cs="Arial"/>
                <w:sz w:val="18"/>
                <w:szCs w:val="18"/>
                <w:lang w:eastAsia="hr-HR"/>
              </w:rPr>
              <w:t>Postrojenja i oprema (AOP 361 do 368)</w:t>
            </w:r>
          </w:p>
        </w:tc>
        <w:tc>
          <w:tcPr>
            <w:tcW w:w="357" w:type="pct"/>
            <w:tcBorders>
              <w:top w:val="nil"/>
              <w:left w:val="nil"/>
              <w:bottom w:val="single" w:sz="4" w:space="0" w:color="C0C0C0"/>
              <w:right w:val="single" w:sz="4" w:space="0" w:color="000080"/>
            </w:tcBorders>
            <w:shd w:val="clear" w:color="auto" w:fill="auto"/>
            <w:hideMark/>
          </w:tcPr>
          <w:p w:rsidR="00423634" w:rsidRPr="00423634" w:rsidRDefault="00423634" w:rsidP="00423634">
            <w:pPr>
              <w:spacing w:after="0" w:line="240" w:lineRule="auto"/>
              <w:jc w:val="center"/>
              <w:rPr>
                <w:rFonts w:ascii="Arial" w:eastAsia="Times New Roman" w:hAnsi="Arial" w:cs="Arial"/>
                <w:b/>
                <w:bCs/>
                <w:sz w:val="16"/>
                <w:szCs w:val="16"/>
                <w:lang w:eastAsia="hr-HR"/>
              </w:rPr>
            </w:pPr>
            <w:r w:rsidRPr="00423634">
              <w:rPr>
                <w:rFonts w:ascii="Arial" w:eastAsia="Times New Roman" w:hAnsi="Arial" w:cs="Arial"/>
                <w:b/>
                <w:bCs/>
                <w:sz w:val="16"/>
                <w:szCs w:val="16"/>
                <w:lang w:eastAsia="hr-HR"/>
              </w:rPr>
              <w:t>360</w:t>
            </w:r>
          </w:p>
        </w:tc>
        <w:tc>
          <w:tcPr>
            <w:tcW w:w="522"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jc w:val="right"/>
              <w:rPr>
                <w:rFonts w:ascii="Arial" w:eastAsia="Times New Roman" w:hAnsi="Arial" w:cs="Arial"/>
                <w:b/>
                <w:bCs/>
                <w:color w:val="000080"/>
                <w:sz w:val="16"/>
                <w:szCs w:val="16"/>
                <w:lang w:eastAsia="hr-HR"/>
              </w:rPr>
            </w:pPr>
            <w:r w:rsidRPr="00423634">
              <w:rPr>
                <w:rFonts w:ascii="Arial" w:eastAsia="Times New Roman" w:hAnsi="Arial" w:cs="Arial"/>
                <w:b/>
                <w:bCs/>
                <w:color w:val="000080"/>
                <w:sz w:val="16"/>
                <w:szCs w:val="16"/>
                <w:lang w:eastAsia="hr-HR"/>
              </w:rPr>
              <w:t>81.241</w:t>
            </w:r>
          </w:p>
        </w:tc>
        <w:tc>
          <w:tcPr>
            <w:tcW w:w="522"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jc w:val="right"/>
              <w:rPr>
                <w:rFonts w:ascii="Arial" w:eastAsia="Times New Roman" w:hAnsi="Arial" w:cs="Arial"/>
                <w:b/>
                <w:bCs/>
                <w:color w:val="000080"/>
                <w:sz w:val="16"/>
                <w:szCs w:val="16"/>
                <w:lang w:eastAsia="hr-HR"/>
              </w:rPr>
            </w:pPr>
            <w:r w:rsidRPr="00423634">
              <w:rPr>
                <w:rFonts w:ascii="Arial" w:eastAsia="Times New Roman" w:hAnsi="Arial" w:cs="Arial"/>
                <w:b/>
                <w:bCs/>
                <w:color w:val="000080"/>
                <w:sz w:val="16"/>
                <w:szCs w:val="16"/>
                <w:lang w:eastAsia="hr-HR"/>
              </w:rPr>
              <w:t>11.759</w:t>
            </w:r>
          </w:p>
        </w:tc>
        <w:tc>
          <w:tcPr>
            <w:tcW w:w="391" w:type="pct"/>
            <w:tcBorders>
              <w:top w:val="nil"/>
              <w:left w:val="nil"/>
              <w:bottom w:val="single" w:sz="4" w:space="0" w:color="C0C0C0"/>
              <w:right w:val="single" w:sz="4" w:space="0" w:color="00000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14,5</w:t>
            </w:r>
          </w:p>
        </w:tc>
      </w:tr>
      <w:tr w:rsidR="00423634" w:rsidRPr="00423634" w:rsidTr="001538E4">
        <w:trPr>
          <w:trHeight w:val="240"/>
        </w:trPr>
        <w:tc>
          <w:tcPr>
            <w:tcW w:w="456" w:type="pct"/>
            <w:tcBorders>
              <w:top w:val="nil"/>
              <w:left w:val="single" w:sz="4" w:space="0" w:color="000000"/>
              <w:bottom w:val="single" w:sz="4" w:space="0" w:color="C0C0C0"/>
              <w:right w:val="single" w:sz="4" w:space="0" w:color="000080"/>
            </w:tcBorders>
            <w:shd w:val="clear" w:color="auto" w:fill="auto"/>
            <w:hideMark/>
          </w:tcPr>
          <w:p w:rsidR="00423634" w:rsidRPr="00423634" w:rsidRDefault="00423634" w:rsidP="00423634">
            <w:pPr>
              <w:spacing w:after="0" w:line="240" w:lineRule="auto"/>
              <w:rPr>
                <w:rFonts w:ascii="Arial" w:eastAsia="Times New Roman" w:hAnsi="Arial" w:cs="Arial"/>
                <w:sz w:val="18"/>
                <w:szCs w:val="18"/>
                <w:lang w:eastAsia="hr-HR"/>
              </w:rPr>
            </w:pPr>
            <w:r w:rsidRPr="00423634">
              <w:rPr>
                <w:rFonts w:ascii="Arial" w:eastAsia="Times New Roman" w:hAnsi="Arial" w:cs="Arial"/>
                <w:sz w:val="18"/>
                <w:szCs w:val="18"/>
                <w:lang w:eastAsia="hr-HR"/>
              </w:rPr>
              <w:t>4221</w:t>
            </w:r>
          </w:p>
        </w:tc>
        <w:tc>
          <w:tcPr>
            <w:tcW w:w="2751" w:type="pct"/>
            <w:tcBorders>
              <w:top w:val="nil"/>
              <w:left w:val="nil"/>
              <w:bottom w:val="single" w:sz="4" w:space="0" w:color="C0C0C0"/>
              <w:right w:val="single" w:sz="4" w:space="0" w:color="000080"/>
            </w:tcBorders>
            <w:shd w:val="clear" w:color="auto" w:fill="auto"/>
            <w:hideMark/>
          </w:tcPr>
          <w:p w:rsidR="00423634" w:rsidRPr="00423634" w:rsidRDefault="00423634" w:rsidP="00423634">
            <w:pPr>
              <w:spacing w:after="0" w:line="240" w:lineRule="auto"/>
              <w:rPr>
                <w:rFonts w:ascii="Arial" w:eastAsia="Times New Roman" w:hAnsi="Arial" w:cs="Arial"/>
                <w:sz w:val="18"/>
                <w:szCs w:val="18"/>
                <w:lang w:eastAsia="hr-HR"/>
              </w:rPr>
            </w:pPr>
            <w:r w:rsidRPr="00423634">
              <w:rPr>
                <w:rFonts w:ascii="Arial" w:eastAsia="Times New Roman" w:hAnsi="Arial" w:cs="Arial"/>
                <w:sz w:val="18"/>
                <w:szCs w:val="18"/>
                <w:lang w:eastAsia="hr-HR"/>
              </w:rPr>
              <w:t>Uredska oprema i namještaj</w:t>
            </w:r>
          </w:p>
        </w:tc>
        <w:tc>
          <w:tcPr>
            <w:tcW w:w="357" w:type="pct"/>
            <w:tcBorders>
              <w:top w:val="nil"/>
              <w:left w:val="nil"/>
              <w:bottom w:val="single" w:sz="4" w:space="0" w:color="C0C0C0"/>
              <w:right w:val="single" w:sz="4" w:space="0" w:color="000080"/>
            </w:tcBorders>
            <w:shd w:val="clear" w:color="auto" w:fill="auto"/>
            <w:hideMark/>
          </w:tcPr>
          <w:p w:rsidR="00423634" w:rsidRPr="00423634" w:rsidRDefault="00423634" w:rsidP="00423634">
            <w:pPr>
              <w:spacing w:after="0" w:line="240" w:lineRule="auto"/>
              <w:jc w:val="center"/>
              <w:rPr>
                <w:rFonts w:ascii="Arial" w:eastAsia="Times New Roman" w:hAnsi="Arial" w:cs="Arial"/>
                <w:b/>
                <w:bCs/>
                <w:sz w:val="16"/>
                <w:szCs w:val="16"/>
                <w:lang w:eastAsia="hr-HR"/>
              </w:rPr>
            </w:pPr>
            <w:r w:rsidRPr="00423634">
              <w:rPr>
                <w:rFonts w:ascii="Arial" w:eastAsia="Times New Roman" w:hAnsi="Arial" w:cs="Arial"/>
                <w:b/>
                <w:bCs/>
                <w:sz w:val="16"/>
                <w:szCs w:val="16"/>
                <w:lang w:eastAsia="hr-HR"/>
              </w:rPr>
              <w:t>361</w:t>
            </w:r>
          </w:p>
        </w:tc>
        <w:tc>
          <w:tcPr>
            <w:tcW w:w="522"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62.000</w:t>
            </w:r>
          </w:p>
        </w:tc>
        <w:tc>
          <w:tcPr>
            <w:tcW w:w="522"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4.000</w:t>
            </w:r>
          </w:p>
        </w:tc>
        <w:tc>
          <w:tcPr>
            <w:tcW w:w="391" w:type="pct"/>
            <w:tcBorders>
              <w:top w:val="nil"/>
              <w:left w:val="nil"/>
              <w:bottom w:val="single" w:sz="4" w:space="0" w:color="C0C0C0"/>
              <w:right w:val="single" w:sz="4" w:space="0" w:color="00000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6,5</w:t>
            </w:r>
          </w:p>
        </w:tc>
      </w:tr>
      <w:tr w:rsidR="00423634" w:rsidRPr="00423634" w:rsidTr="001538E4">
        <w:trPr>
          <w:trHeight w:val="240"/>
        </w:trPr>
        <w:tc>
          <w:tcPr>
            <w:tcW w:w="456" w:type="pct"/>
            <w:tcBorders>
              <w:top w:val="nil"/>
              <w:left w:val="single" w:sz="4" w:space="0" w:color="000000"/>
              <w:bottom w:val="single" w:sz="4" w:space="0" w:color="C0C0C0"/>
              <w:right w:val="single" w:sz="4" w:space="0" w:color="000080"/>
            </w:tcBorders>
            <w:shd w:val="clear" w:color="auto" w:fill="auto"/>
            <w:hideMark/>
          </w:tcPr>
          <w:p w:rsidR="00423634" w:rsidRPr="00423634" w:rsidRDefault="00423634" w:rsidP="00423634">
            <w:pPr>
              <w:spacing w:after="0" w:line="240" w:lineRule="auto"/>
              <w:rPr>
                <w:rFonts w:ascii="Arial" w:eastAsia="Times New Roman" w:hAnsi="Arial" w:cs="Arial"/>
                <w:sz w:val="18"/>
                <w:szCs w:val="18"/>
                <w:lang w:eastAsia="hr-HR"/>
              </w:rPr>
            </w:pPr>
            <w:r w:rsidRPr="00423634">
              <w:rPr>
                <w:rFonts w:ascii="Arial" w:eastAsia="Times New Roman" w:hAnsi="Arial" w:cs="Arial"/>
                <w:sz w:val="18"/>
                <w:szCs w:val="18"/>
                <w:lang w:eastAsia="hr-HR"/>
              </w:rPr>
              <w:t>4224</w:t>
            </w:r>
          </w:p>
        </w:tc>
        <w:tc>
          <w:tcPr>
            <w:tcW w:w="2751" w:type="pct"/>
            <w:tcBorders>
              <w:top w:val="nil"/>
              <w:left w:val="nil"/>
              <w:bottom w:val="single" w:sz="4" w:space="0" w:color="C0C0C0"/>
              <w:right w:val="single" w:sz="4" w:space="0" w:color="000080"/>
            </w:tcBorders>
            <w:shd w:val="clear" w:color="auto" w:fill="auto"/>
            <w:hideMark/>
          </w:tcPr>
          <w:p w:rsidR="00423634" w:rsidRPr="00423634" w:rsidRDefault="00423634" w:rsidP="00423634">
            <w:pPr>
              <w:spacing w:after="0" w:line="240" w:lineRule="auto"/>
              <w:rPr>
                <w:rFonts w:ascii="Arial" w:eastAsia="Times New Roman" w:hAnsi="Arial" w:cs="Arial"/>
                <w:sz w:val="18"/>
                <w:szCs w:val="18"/>
                <w:lang w:eastAsia="hr-HR"/>
              </w:rPr>
            </w:pPr>
            <w:r w:rsidRPr="00423634">
              <w:rPr>
                <w:rFonts w:ascii="Arial" w:eastAsia="Times New Roman" w:hAnsi="Arial" w:cs="Arial"/>
                <w:sz w:val="18"/>
                <w:szCs w:val="18"/>
                <w:lang w:eastAsia="hr-HR"/>
              </w:rPr>
              <w:t>Medicinska i laboratorijska oprema</w:t>
            </w:r>
          </w:p>
        </w:tc>
        <w:tc>
          <w:tcPr>
            <w:tcW w:w="357" w:type="pct"/>
            <w:tcBorders>
              <w:top w:val="nil"/>
              <w:left w:val="nil"/>
              <w:bottom w:val="single" w:sz="4" w:space="0" w:color="C0C0C0"/>
              <w:right w:val="single" w:sz="4" w:space="0" w:color="000080"/>
            </w:tcBorders>
            <w:shd w:val="clear" w:color="auto" w:fill="auto"/>
            <w:hideMark/>
          </w:tcPr>
          <w:p w:rsidR="00423634" w:rsidRPr="00423634" w:rsidRDefault="00423634" w:rsidP="00423634">
            <w:pPr>
              <w:spacing w:after="0" w:line="240" w:lineRule="auto"/>
              <w:jc w:val="center"/>
              <w:rPr>
                <w:rFonts w:ascii="Arial" w:eastAsia="Times New Roman" w:hAnsi="Arial" w:cs="Arial"/>
                <w:b/>
                <w:bCs/>
                <w:sz w:val="16"/>
                <w:szCs w:val="16"/>
                <w:lang w:eastAsia="hr-HR"/>
              </w:rPr>
            </w:pPr>
            <w:r w:rsidRPr="00423634">
              <w:rPr>
                <w:rFonts w:ascii="Arial" w:eastAsia="Times New Roman" w:hAnsi="Arial" w:cs="Arial"/>
                <w:b/>
                <w:bCs/>
                <w:sz w:val="16"/>
                <w:szCs w:val="16"/>
                <w:lang w:eastAsia="hr-HR"/>
              </w:rPr>
              <w:t>364</w:t>
            </w:r>
          </w:p>
        </w:tc>
        <w:tc>
          <w:tcPr>
            <w:tcW w:w="522"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15.863</w:t>
            </w:r>
          </w:p>
        </w:tc>
        <w:tc>
          <w:tcPr>
            <w:tcW w:w="522"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7.759</w:t>
            </w:r>
          </w:p>
        </w:tc>
        <w:tc>
          <w:tcPr>
            <w:tcW w:w="391" w:type="pct"/>
            <w:tcBorders>
              <w:top w:val="nil"/>
              <w:left w:val="nil"/>
              <w:bottom w:val="single" w:sz="4" w:space="0" w:color="C0C0C0"/>
              <w:right w:val="single" w:sz="4" w:space="0" w:color="00000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48,9</w:t>
            </w:r>
          </w:p>
        </w:tc>
      </w:tr>
      <w:tr w:rsidR="00423634" w:rsidRPr="00423634" w:rsidTr="001538E4">
        <w:trPr>
          <w:trHeight w:val="240"/>
        </w:trPr>
        <w:tc>
          <w:tcPr>
            <w:tcW w:w="456" w:type="pct"/>
            <w:tcBorders>
              <w:top w:val="nil"/>
              <w:left w:val="single" w:sz="4" w:space="0" w:color="000000"/>
              <w:bottom w:val="single" w:sz="4" w:space="0" w:color="C0C0C0"/>
              <w:right w:val="single" w:sz="4" w:space="0" w:color="000080"/>
            </w:tcBorders>
            <w:shd w:val="clear" w:color="auto" w:fill="auto"/>
            <w:hideMark/>
          </w:tcPr>
          <w:p w:rsidR="00423634" w:rsidRPr="00423634" w:rsidRDefault="00423634" w:rsidP="00423634">
            <w:pPr>
              <w:spacing w:after="0" w:line="240" w:lineRule="auto"/>
              <w:rPr>
                <w:rFonts w:ascii="Arial" w:eastAsia="Times New Roman" w:hAnsi="Arial" w:cs="Arial"/>
                <w:sz w:val="18"/>
                <w:szCs w:val="18"/>
                <w:lang w:eastAsia="hr-HR"/>
              </w:rPr>
            </w:pPr>
            <w:r w:rsidRPr="00423634">
              <w:rPr>
                <w:rFonts w:ascii="Arial" w:eastAsia="Times New Roman" w:hAnsi="Arial" w:cs="Arial"/>
                <w:sz w:val="18"/>
                <w:szCs w:val="18"/>
                <w:lang w:eastAsia="hr-HR"/>
              </w:rPr>
              <w:t>4227</w:t>
            </w:r>
          </w:p>
        </w:tc>
        <w:tc>
          <w:tcPr>
            <w:tcW w:w="2751"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rPr>
                <w:rFonts w:ascii="Arial" w:eastAsia="Times New Roman" w:hAnsi="Arial" w:cs="Arial"/>
                <w:sz w:val="18"/>
                <w:szCs w:val="18"/>
                <w:lang w:eastAsia="hr-HR"/>
              </w:rPr>
            </w:pPr>
            <w:r w:rsidRPr="00423634">
              <w:rPr>
                <w:rFonts w:ascii="Arial" w:eastAsia="Times New Roman" w:hAnsi="Arial" w:cs="Arial"/>
                <w:sz w:val="18"/>
                <w:szCs w:val="18"/>
                <w:lang w:eastAsia="hr-HR"/>
              </w:rPr>
              <w:t>Uređaji, strojevi i oprema za ostale namjene</w:t>
            </w:r>
          </w:p>
        </w:tc>
        <w:tc>
          <w:tcPr>
            <w:tcW w:w="357" w:type="pct"/>
            <w:tcBorders>
              <w:top w:val="nil"/>
              <w:left w:val="nil"/>
              <w:bottom w:val="single" w:sz="4" w:space="0" w:color="C0C0C0"/>
              <w:right w:val="single" w:sz="4" w:space="0" w:color="000080"/>
            </w:tcBorders>
            <w:shd w:val="clear" w:color="auto" w:fill="auto"/>
            <w:hideMark/>
          </w:tcPr>
          <w:p w:rsidR="00423634" w:rsidRPr="00423634" w:rsidRDefault="00423634" w:rsidP="00423634">
            <w:pPr>
              <w:spacing w:after="0" w:line="240" w:lineRule="auto"/>
              <w:jc w:val="center"/>
              <w:rPr>
                <w:rFonts w:ascii="Arial" w:eastAsia="Times New Roman" w:hAnsi="Arial" w:cs="Arial"/>
                <w:b/>
                <w:bCs/>
                <w:sz w:val="16"/>
                <w:szCs w:val="16"/>
                <w:lang w:eastAsia="hr-HR"/>
              </w:rPr>
            </w:pPr>
            <w:r w:rsidRPr="00423634">
              <w:rPr>
                <w:rFonts w:ascii="Arial" w:eastAsia="Times New Roman" w:hAnsi="Arial" w:cs="Arial"/>
                <w:b/>
                <w:bCs/>
                <w:sz w:val="16"/>
                <w:szCs w:val="16"/>
                <w:lang w:eastAsia="hr-HR"/>
              </w:rPr>
              <w:t>367</w:t>
            </w:r>
          </w:p>
        </w:tc>
        <w:tc>
          <w:tcPr>
            <w:tcW w:w="522"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3.378</w:t>
            </w:r>
          </w:p>
        </w:tc>
        <w:tc>
          <w:tcPr>
            <w:tcW w:w="522" w:type="pct"/>
            <w:tcBorders>
              <w:top w:val="nil"/>
              <w:left w:val="nil"/>
              <w:bottom w:val="single" w:sz="4" w:space="0" w:color="C0C0C0"/>
              <w:right w:val="single" w:sz="4" w:space="0" w:color="00008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 </w:t>
            </w:r>
          </w:p>
        </w:tc>
        <w:tc>
          <w:tcPr>
            <w:tcW w:w="391" w:type="pct"/>
            <w:tcBorders>
              <w:top w:val="nil"/>
              <w:left w:val="nil"/>
              <w:bottom w:val="single" w:sz="4" w:space="0" w:color="C0C0C0"/>
              <w:right w:val="single" w:sz="4" w:space="0" w:color="000000"/>
            </w:tcBorders>
            <w:shd w:val="clear" w:color="auto" w:fill="auto"/>
            <w:noWrap/>
            <w:hideMark/>
          </w:tcPr>
          <w:p w:rsidR="00423634" w:rsidRPr="00423634" w:rsidRDefault="00423634" w:rsidP="00423634">
            <w:pPr>
              <w:spacing w:after="0" w:line="240" w:lineRule="auto"/>
              <w:jc w:val="right"/>
              <w:rPr>
                <w:rFonts w:ascii="Arial" w:eastAsia="Times New Roman" w:hAnsi="Arial" w:cs="Arial"/>
                <w:sz w:val="16"/>
                <w:szCs w:val="16"/>
                <w:lang w:eastAsia="hr-HR"/>
              </w:rPr>
            </w:pPr>
            <w:r w:rsidRPr="00423634">
              <w:rPr>
                <w:rFonts w:ascii="Arial" w:eastAsia="Times New Roman" w:hAnsi="Arial" w:cs="Arial"/>
                <w:sz w:val="16"/>
                <w:szCs w:val="16"/>
                <w:lang w:eastAsia="hr-HR"/>
              </w:rPr>
              <w:t>0,</w:t>
            </w:r>
            <w:proofErr w:type="spellStart"/>
            <w:r w:rsidRPr="00423634">
              <w:rPr>
                <w:rFonts w:ascii="Arial" w:eastAsia="Times New Roman" w:hAnsi="Arial" w:cs="Arial"/>
                <w:sz w:val="16"/>
                <w:szCs w:val="16"/>
                <w:lang w:eastAsia="hr-HR"/>
              </w:rPr>
              <w:t>0</w:t>
            </w:r>
            <w:proofErr w:type="spellEnd"/>
          </w:p>
        </w:tc>
      </w:tr>
    </w:tbl>
    <w:p w:rsidR="00423634" w:rsidRDefault="001538E4" w:rsidP="00757C3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360 – Postrojenja i oprema – niži je za 85,5% u odnosu na prethodno izvještajno razdoblje. U 2020. godini namještajem u iznosu od 4.000 kn opremljena je </w:t>
      </w:r>
      <w:r w:rsidR="00C646AE">
        <w:rPr>
          <w:rFonts w:cs="Arial Unicode MS"/>
          <w:lang w:val="pl-PL"/>
        </w:rPr>
        <w:t xml:space="preserve">školska </w:t>
      </w:r>
      <w:r>
        <w:rPr>
          <w:rFonts w:cs="Arial Unicode MS"/>
          <w:lang w:val="pl-PL"/>
        </w:rPr>
        <w:t>kuhinja, a</w:t>
      </w:r>
      <w:r w:rsidR="00C646AE">
        <w:rPr>
          <w:rFonts w:cs="Arial Unicode MS"/>
          <w:lang w:val="pl-PL"/>
        </w:rPr>
        <w:t xml:space="preserve"> kabinet fizike, biologije i kabinet kemije</w:t>
      </w:r>
      <w:r>
        <w:rPr>
          <w:rFonts w:cs="Arial Unicode MS"/>
          <w:lang w:val="pl-PL"/>
        </w:rPr>
        <w:t xml:space="preserve"> </w:t>
      </w:r>
      <w:r w:rsidR="006A66F0">
        <w:rPr>
          <w:rFonts w:cs="Arial Unicode MS"/>
          <w:lang w:val="pl-PL"/>
        </w:rPr>
        <w:t>laboratorijskom opremom</w:t>
      </w:r>
      <w:r w:rsidR="00C646AE">
        <w:rPr>
          <w:rFonts w:cs="Arial Unicode MS"/>
          <w:lang w:val="pl-PL"/>
        </w:rPr>
        <w:t>.</w:t>
      </w:r>
      <w:r w:rsidR="006A66F0">
        <w:rPr>
          <w:rFonts w:cs="Arial Unicode MS"/>
          <w:lang w:val="pl-PL"/>
        </w:rPr>
        <w:t xml:space="preserve"> </w:t>
      </w:r>
    </w:p>
    <w:p w:rsidR="003E5E3E" w:rsidRDefault="003E5E3E" w:rsidP="00757C3F">
      <w:pPr>
        <w:overflowPunct w:val="0"/>
        <w:autoSpaceDE w:val="0"/>
        <w:autoSpaceDN w:val="0"/>
        <w:adjustRightInd w:val="0"/>
        <w:spacing w:after="0" w:line="240" w:lineRule="auto"/>
        <w:jc w:val="both"/>
        <w:textAlignment w:val="baseline"/>
        <w:rPr>
          <w:rFonts w:cs="Arial Unicode MS"/>
          <w:lang w:val="pl-PL"/>
        </w:rPr>
      </w:pPr>
    </w:p>
    <w:p w:rsidR="003E5E3E" w:rsidRDefault="00CF0A6F" w:rsidP="00757C3F">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Pr>
          <w:rFonts w:cs="Arial Unicode MS"/>
          <w:lang w:val="pl-PL"/>
        </w:rPr>
        <w:t>30</w:t>
      </w:r>
      <w:r w:rsidRPr="009B5FBF">
        <w:rPr>
          <w:rFonts w:cs="Arial Unicode MS"/>
          <w:lang w:val="pl-PL"/>
        </w:rPr>
        <w:t xml:space="preserve">. Isječak iz Obrasca PR-RAS Gimnazije Eugena Kumičića Opatija na dan </w:t>
      </w:r>
      <w:r>
        <w:rPr>
          <w:rFonts w:cs="Arial Unicode MS"/>
          <w:lang w:val="pl-PL"/>
        </w:rPr>
        <w:t>31.12.2020</w:t>
      </w:r>
      <w:r w:rsidRPr="009B5FBF">
        <w:rPr>
          <w:rFonts w:cs="Arial Unicode MS"/>
          <w:lang w:val="pl-PL"/>
        </w:rPr>
        <w:t>. god.</w:t>
      </w:r>
    </w:p>
    <w:tbl>
      <w:tblPr>
        <w:tblW w:w="5000" w:type="pct"/>
        <w:tblLook w:val="04A0" w:firstRow="1" w:lastRow="0" w:firstColumn="1" w:lastColumn="0" w:noHBand="0" w:noVBand="1"/>
      </w:tblPr>
      <w:tblGrid>
        <w:gridCol w:w="637"/>
        <w:gridCol w:w="5391"/>
        <w:gridCol w:w="483"/>
        <w:gridCol w:w="1079"/>
        <w:gridCol w:w="1079"/>
        <w:gridCol w:w="617"/>
      </w:tblGrid>
      <w:tr w:rsidR="00CF0A6F" w:rsidRPr="00CF0A6F" w:rsidTr="00CF0A6F">
        <w:trPr>
          <w:trHeight w:val="240"/>
        </w:trPr>
        <w:tc>
          <w:tcPr>
            <w:tcW w:w="372" w:type="pct"/>
            <w:tcBorders>
              <w:top w:val="single" w:sz="4" w:space="0" w:color="C0C0C0"/>
              <w:left w:val="single" w:sz="4" w:space="0" w:color="000000"/>
              <w:bottom w:val="single" w:sz="4" w:space="0" w:color="C0C0C0"/>
              <w:right w:val="single" w:sz="4" w:space="0" w:color="000080"/>
            </w:tcBorders>
            <w:shd w:val="clear" w:color="auto" w:fill="auto"/>
            <w:hideMark/>
          </w:tcPr>
          <w:p w:rsidR="00CF0A6F" w:rsidRPr="00CF0A6F" w:rsidRDefault="00CF0A6F" w:rsidP="00CF0A6F">
            <w:pPr>
              <w:spacing w:after="0" w:line="240" w:lineRule="auto"/>
              <w:rPr>
                <w:rFonts w:ascii="Arial" w:eastAsia="Times New Roman" w:hAnsi="Arial" w:cs="Arial"/>
                <w:sz w:val="18"/>
                <w:szCs w:val="18"/>
                <w:lang w:eastAsia="hr-HR"/>
              </w:rPr>
            </w:pPr>
            <w:r w:rsidRPr="00CF0A6F">
              <w:rPr>
                <w:rFonts w:ascii="Arial" w:eastAsia="Times New Roman" w:hAnsi="Arial" w:cs="Arial"/>
                <w:sz w:val="18"/>
                <w:szCs w:val="18"/>
                <w:lang w:eastAsia="hr-HR"/>
              </w:rPr>
              <w:t>424</w:t>
            </w:r>
          </w:p>
        </w:tc>
        <w:tc>
          <w:tcPr>
            <w:tcW w:w="2931" w:type="pct"/>
            <w:tcBorders>
              <w:top w:val="single" w:sz="4" w:space="0" w:color="C0C0C0"/>
              <w:left w:val="nil"/>
              <w:bottom w:val="single" w:sz="4" w:space="0" w:color="C0C0C0"/>
              <w:right w:val="single" w:sz="4" w:space="0" w:color="000080"/>
            </w:tcBorders>
            <w:shd w:val="clear" w:color="auto" w:fill="auto"/>
            <w:hideMark/>
          </w:tcPr>
          <w:p w:rsidR="00CF0A6F" w:rsidRPr="00CF0A6F" w:rsidRDefault="00CF0A6F" w:rsidP="00CF0A6F">
            <w:pPr>
              <w:spacing w:after="0" w:line="240" w:lineRule="auto"/>
              <w:rPr>
                <w:rFonts w:ascii="Arial" w:eastAsia="Times New Roman" w:hAnsi="Arial" w:cs="Arial"/>
                <w:sz w:val="18"/>
                <w:szCs w:val="18"/>
                <w:lang w:eastAsia="hr-HR"/>
              </w:rPr>
            </w:pPr>
            <w:r w:rsidRPr="00CF0A6F">
              <w:rPr>
                <w:rFonts w:ascii="Arial" w:eastAsia="Times New Roman" w:hAnsi="Arial" w:cs="Arial"/>
                <w:sz w:val="18"/>
                <w:szCs w:val="18"/>
                <w:lang w:eastAsia="hr-HR"/>
              </w:rPr>
              <w:t>Knjige, umjetnička djela i ostale izložbene vrijednosti (AOP 375 do 378)</w:t>
            </w:r>
          </w:p>
        </w:tc>
        <w:tc>
          <w:tcPr>
            <w:tcW w:w="191" w:type="pct"/>
            <w:tcBorders>
              <w:top w:val="single" w:sz="4" w:space="0" w:color="C0C0C0"/>
              <w:left w:val="nil"/>
              <w:bottom w:val="single" w:sz="4" w:space="0" w:color="C0C0C0"/>
              <w:right w:val="single" w:sz="4" w:space="0" w:color="000080"/>
            </w:tcBorders>
            <w:shd w:val="clear" w:color="auto" w:fill="auto"/>
            <w:hideMark/>
          </w:tcPr>
          <w:p w:rsidR="00CF0A6F" w:rsidRPr="00CF0A6F" w:rsidRDefault="00CF0A6F" w:rsidP="00CF0A6F">
            <w:pPr>
              <w:spacing w:after="0" w:line="240" w:lineRule="auto"/>
              <w:jc w:val="center"/>
              <w:rPr>
                <w:rFonts w:ascii="Arial" w:eastAsia="Times New Roman" w:hAnsi="Arial" w:cs="Arial"/>
                <w:b/>
                <w:bCs/>
                <w:sz w:val="16"/>
                <w:szCs w:val="16"/>
                <w:lang w:eastAsia="hr-HR"/>
              </w:rPr>
            </w:pPr>
            <w:r w:rsidRPr="00CF0A6F">
              <w:rPr>
                <w:rFonts w:ascii="Arial" w:eastAsia="Times New Roman" w:hAnsi="Arial" w:cs="Arial"/>
                <w:b/>
                <w:bCs/>
                <w:sz w:val="16"/>
                <w:szCs w:val="16"/>
                <w:lang w:eastAsia="hr-HR"/>
              </w:rPr>
              <w:t>374</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CF0A6F" w:rsidRPr="00CF0A6F" w:rsidRDefault="00CF0A6F" w:rsidP="00CF0A6F">
            <w:pPr>
              <w:spacing w:after="0" w:line="240" w:lineRule="auto"/>
              <w:jc w:val="right"/>
              <w:rPr>
                <w:rFonts w:ascii="Arial" w:eastAsia="Times New Roman" w:hAnsi="Arial" w:cs="Arial"/>
                <w:b/>
                <w:bCs/>
                <w:color w:val="000080"/>
                <w:sz w:val="16"/>
                <w:szCs w:val="16"/>
                <w:lang w:eastAsia="hr-HR"/>
              </w:rPr>
            </w:pPr>
            <w:r w:rsidRPr="00CF0A6F">
              <w:rPr>
                <w:rFonts w:ascii="Arial" w:eastAsia="Times New Roman" w:hAnsi="Arial" w:cs="Arial"/>
                <w:b/>
                <w:bCs/>
                <w:color w:val="000080"/>
                <w:sz w:val="16"/>
                <w:szCs w:val="16"/>
                <w:lang w:eastAsia="hr-HR"/>
              </w:rPr>
              <w:t>8.099</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CF0A6F" w:rsidRPr="00CF0A6F" w:rsidRDefault="00CF0A6F" w:rsidP="00CF0A6F">
            <w:pPr>
              <w:spacing w:after="0" w:line="240" w:lineRule="auto"/>
              <w:jc w:val="right"/>
              <w:rPr>
                <w:rFonts w:ascii="Arial" w:eastAsia="Times New Roman" w:hAnsi="Arial" w:cs="Arial"/>
                <w:b/>
                <w:bCs/>
                <w:color w:val="000080"/>
                <w:sz w:val="16"/>
                <w:szCs w:val="16"/>
                <w:lang w:eastAsia="hr-HR"/>
              </w:rPr>
            </w:pPr>
            <w:r w:rsidRPr="00CF0A6F">
              <w:rPr>
                <w:rFonts w:ascii="Arial" w:eastAsia="Times New Roman" w:hAnsi="Arial" w:cs="Arial"/>
                <w:b/>
                <w:bCs/>
                <w:color w:val="000080"/>
                <w:sz w:val="16"/>
                <w:szCs w:val="16"/>
                <w:lang w:eastAsia="hr-HR"/>
              </w:rPr>
              <w:t>8.898</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CF0A6F" w:rsidRPr="00CF0A6F" w:rsidRDefault="00CF0A6F" w:rsidP="00CF0A6F">
            <w:pPr>
              <w:spacing w:after="0" w:line="240" w:lineRule="auto"/>
              <w:jc w:val="right"/>
              <w:rPr>
                <w:rFonts w:ascii="Arial" w:eastAsia="Times New Roman" w:hAnsi="Arial" w:cs="Arial"/>
                <w:sz w:val="16"/>
                <w:szCs w:val="16"/>
                <w:lang w:eastAsia="hr-HR"/>
              </w:rPr>
            </w:pPr>
            <w:r w:rsidRPr="00CF0A6F">
              <w:rPr>
                <w:rFonts w:ascii="Arial" w:eastAsia="Times New Roman" w:hAnsi="Arial" w:cs="Arial"/>
                <w:sz w:val="16"/>
                <w:szCs w:val="16"/>
                <w:lang w:eastAsia="hr-HR"/>
              </w:rPr>
              <w:t>109,9</w:t>
            </w:r>
          </w:p>
        </w:tc>
      </w:tr>
      <w:tr w:rsidR="00CF0A6F" w:rsidRPr="00CF0A6F" w:rsidTr="00CF0A6F">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CF0A6F" w:rsidRPr="00CF0A6F" w:rsidRDefault="00CF0A6F" w:rsidP="00CF0A6F">
            <w:pPr>
              <w:spacing w:after="0" w:line="240" w:lineRule="auto"/>
              <w:rPr>
                <w:rFonts w:ascii="Arial" w:eastAsia="Times New Roman" w:hAnsi="Arial" w:cs="Arial"/>
                <w:sz w:val="18"/>
                <w:szCs w:val="18"/>
                <w:lang w:eastAsia="hr-HR"/>
              </w:rPr>
            </w:pPr>
            <w:r w:rsidRPr="00CF0A6F">
              <w:rPr>
                <w:rFonts w:ascii="Arial" w:eastAsia="Times New Roman" w:hAnsi="Arial" w:cs="Arial"/>
                <w:sz w:val="18"/>
                <w:szCs w:val="18"/>
                <w:lang w:eastAsia="hr-HR"/>
              </w:rPr>
              <w:t>4241</w:t>
            </w:r>
          </w:p>
        </w:tc>
        <w:tc>
          <w:tcPr>
            <w:tcW w:w="2931" w:type="pct"/>
            <w:tcBorders>
              <w:top w:val="nil"/>
              <w:left w:val="nil"/>
              <w:bottom w:val="single" w:sz="4" w:space="0" w:color="C0C0C0"/>
              <w:right w:val="single" w:sz="4" w:space="0" w:color="000080"/>
            </w:tcBorders>
            <w:shd w:val="clear" w:color="auto" w:fill="auto"/>
            <w:hideMark/>
          </w:tcPr>
          <w:p w:rsidR="00CF0A6F" w:rsidRPr="00CF0A6F" w:rsidRDefault="00CF0A6F" w:rsidP="00CF0A6F">
            <w:pPr>
              <w:spacing w:after="0" w:line="240" w:lineRule="auto"/>
              <w:rPr>
                <w:rFonts w:ascii="Arial" w:eastAsia="Times New Roman" w:hAnsi="Arial" w:cs="Arial"/>
                <w:sz w:val="18"/>
                <w:szCs w:val="18"/>
                <w:lang w:eastAsia="hr-HR"/>
              </w:rPr>
            </w:pPr>
            <w:r w:rsidRPr="00CF0A6F">
              <w:rPr>
                <w:rFonts w:ascii="Arial" w:eastAsia="Times New Roman" w:hAnsi="Arial" w:cs="Arial"/>
                <w:sz w:val="18"/>
                <w:szCs w:val="18"/>
                <w:lang w:eastAsia="hr-HR"/>
              </w:rPr>
              <w:t xml:space="preserve">Knjige </w:t>
            </w:r>
          </w:p>
        </w:tc>
        <w:tc>
          <w:tcPr>
            <w:tcW w:w="191" w:type="pct"/>
            <w:tcBorders>
              <w:top w:val="nil"/>
              <w:left w:val="nil"/>
              <w:bottom w:val="single" w:sz="4" w:space="0" w:color="C0C0C0"/>
              <w:right w:val="single" w:sz="4" w:space="0" w:color="000080"/>
            </w:tcBorders>
            <w:shd w:val="clear" w:color="auto" w:fill="auto"/>
            <w:hideMark/>
          </w:tcPr>
          <w:p w:rsidR="00CF0A6F" w:rsidRPr="00CF0A6F" w:rsidRDefault="00CF0A6F" w:rsidP="00CF0A6F">
            <w:pPr>
              <w:spacing w:after="0" w:line="240" w:lineRule="auto"/>
              <w:jc w:val="center"/>
              <w:rPr>
                <w:rFonts w:ascii="Arial" w:eastAsia="Times New Roman" w:hAnsi="Arial" w:cs="Arial"/>
                <w:b/>
                <w:bCs/>
                <w:sz w:val="16"/>
                <w:szCs w:val="16"/>
                <w:lang w:eastAsia="hr-HR"/>
              </w:rPr>
            </w:pPr>
            <w:r w:rsidRPr="00CF0A6F">
              <w:rPr>
                <w:rFonts w:ascii="Arial" w:eastAsia="Times New Roman" w:hAnsi="Arial" w:cs="Arial"/>
                <w:b/>
                <w:bCs/>
                <w:sz w:val="16"/>
                <w:szCs w:val="16"/>
                <w:lang w:eastAsia="hr-HR"/>
              </w:rPr>
              <w:t>375</w:t>
            </w:r>
          </w:p>
        </w:tc>
        <w:tc>
          <w:tcPr>
            <w:tcW w:w="610" w:type="pct"/>
            <w:tcBorders>
              <w:top w:val="nil"/>
              <w:left w:val="nil"/>
              <w:bottom w:val="single" w:sz="4" w:space="0" w:color="C0C0C0"/>
              <w:right w:val="single" w:sz="4" w:space="0" w:color="000080"/>
            </w:tcBorders>
            <w:shd w:val="clear" w:color="auto" w:fill="auto"/>
            <w:noWrap/>
            <w:hideMark/>
          </w:tcPr>
          <w:p w:rsidR="00CF0A6F" w:rsidRPr="00CF0A6F" w:rsidRDefault="00CF0A6F" w:rsidP="00CF0A6F">
            <w:pPr>
              <w:spacing w:after="0" w:line="240" w:lineRule="auto"/>
              <w:jc w:val="right"/>
              <w:rPr>
                <w:rFonts w:ascii="Arial" w:eastAsia="Times New Roman" w:hAnsi="Arial" w:cs="Arial"/>
                <w:sz w:val="16"/>
                <w:szCs w:val="16"/>
                <w:lang w:eastAsia="hr-HR"/>
              </w:rPr>
            </w:pPr>
            <w:r w:rsidRPr="00CF0A6F">
              <w:rPr>
                <w:rFonts w:ascii="Arial" w:eastAsia="Times New Roman" w:hAnsi="Arial" w:cs="Arial"/>
                <w:sz w:val="16"/>
                <w:szCs w:val="16"/>
                <w:lang w:eastAsia="hr-HR"/>
              </w:rPr>
              <w:t>8.099</w:t>
            </w:r>
          </w:p>
        </w:tc>
        <w:tc>
          <w:tcPr>
            <w:tcW w:w="610" w:type="pct"/>
            <w:tcBorders>
              <w:top w:val="nil"/>
              <w:left w:val="nil"/>
              <w:bottom w:val="single" w:sz="4" w:space="0" w:color="C0C0C0"/>
              <w:right w:val="single" w:sz="4" w:space="0" w:color="000080"/>
            </w:tcBorders>
            <w:shd w:val="clear" w:color="auto" w:fill="auto"/>
            <w:noWrap/>
            <w:hideMark/>
          </w:tcPr>
          <w:p w:rsidR="00CF0A6F" w:rsidRPr="00CF0A6F" w:rsidRDefault="00CF0A6F" w:rsidP="00CF0A6F">
            <w:pPr>
              <w:spacing w:after="0" w:line="240" w:lineRule="auto"/>
              <w:jc w:val="right"/>
              <w:rPr>
                <w:rFonts w:ascii="Arial" w:eastAsia="Times New Roman" w:hAnsi="Arial" w:cs="Arial"/>
                <w:sz w:val="16"/>
                <w:szCs w:val="16"/>
                <w:lang w:eastAsia="hr-HR"/>
              </w:rPr>
            </w:pPr>
            <w:r w:rsidRPr="00CF0A6F">
              <w:rPr>
                <w:rFonts w:ascii="Arial" w:eastAsia="Times New Roman" w:hAnsi="Arial" w:cs="Arial"/>
                <w:sz w:val="16"/>
                <w:szCs w:val="16"/>
                <w:lang w:eastAsia="hr-HR"/>
              </w:rPr>
              <w:t>8.898</w:t>
            </w:r>
          </w:p>
        </w:tc>
        <w:tc>
          <w:tcPr>
            <w:tcW w:w="285" w:type="pct"/>
            <w:tcBorders>
              <w:top w:val="nil"/>
              <w:left w:val="nil"/>
              <w:bottom w:val="single" w:sz="4" w:space="0" w:color="C0C0C0"/>
              <w:right w:val="single" w:sz="4" w:space="0" w:color="000000"/>
            </w:tcBorders>
            <w:shd w:val="clear" w:color="auto" w:fill="auto"/>
            <w:noWrap/>
            <w:hideMark/>
          </w:tcPr>
          <w:p w:rsidR="00CF0A6F" w:rsidRPr="00CF0A6F" w:rsidRDefault="00CF0A6F" w:rsidP="00CF0A6F">
            <w:pPr>
              <w:spacing w:after="0" w:line="240" w:lineRule="auto"/>
              <w:jc w:val="right"/>
              <w:rPr>
                <w:rFonts w:ascii="Arial" w:eastAsia="Times New Roman" w:hAnsi="Arial" w:cs="Arial"/>
                <w:sz w:val="16"/>
                <w:szCs w:val="16"/>
                <w:lang w:eastAsia="hr-HR"/>
              </w:rPr>
            </w:pPr>
            <w:r w:rsidRPr="00CF0A6F">
              <w:rPr>
                <w:rFonts w:ascii="Arial" w:eastAsia="Times New Roman" w:hAnsi="Arial" w:cs="Arial"/>
                <w:sz w:val="16"/>
                <w:szCs w:val="16"/>
                <w:lang w:eastAsia="hr-HR"/>
              </w:rPr>
              <w:t>109,9</w:t>
            </w:r>
          </w:p>
        </w:tc>
      </w:tr>
    </w:tbl>
    <w:p w:rsidR="003E5E3E" w:rsidRDefault="006E155D" w:rsidP="00757C3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AOP 374 – Knjige, umjetnička djela i ostale izložbene vrijednosti – vlastitim prihodima, pomoćima, donacijama i prihodima od nefinancijske imovine u </w:t>
      </w:r>
      <w:r w:rsidR="001301BE">
        <w:rPr>
          <w:rFonts w:cs="Arial Unicode MS"/>
          <w:lang w:val="pl-PL"/>
        </w:rPr>
        <w:t>vrijednosti</w:t>
      </w:r>
      <w:r>
        <w:rPr>
          <w:rFonts w:cs="Arial Unicode MS"/>
          <w:lang w:val="pl-PL"/>
        </w:rPr>
        <w:t xml:space="preserve"> 8.898 </w:t>
      </w:r>
      <w:r w:rsidR="001301BE">
        <w:rPr>
          <w:rFonts w:cs="Arial Unicode MS"/>
          <w:lang w:val="pl-PL"/>
        </w:rPr>
        <w:t xml:space="preserve">kn </w:t>
      </w:r>
      <w:r>
        <w:rPr>
          <w:rFonts w:cs="Arial Unicode MS"/>
          <w:lang w:val="pl-PL"/>
        </w:rPr>
        <w:t>financirana je nabavka knjiga za školsku knjižnicu.</w:t>
      </w:r>
    </w:p>
    <w:p w:rsidR="003E5E3E" w:rsidRDefault="003E5E3E" w:rsidP="00757C3F">
      <w:pPr>
        <w:overflowPunct w:val="0"/>
        <w:autoSpaceDE w:val="0"/>
        <w:autoSpaceDN w:val="0"/>
        <w:adjustRightInd w:val="0"/>
        <w:spacing w:after="0" w:line="240" w:lineRule="auto"/>
        <w:jc w:val="both"/>
        <w:textAlignment w:val="baseline"/>
        <w:rPr>
          <w:rFonts w:cs="Arial Unicode MS"/>
          <w:lang w:val="pl-PL"/>
        </w:rPr>
      </w:pPr>
    </w:p>
    <w:p w:rsidR="00055319" w:rsidRPr="009B5FBF" w:rsidRDefault="00302645" w:rsidP="00B5068E">
      <w:pPr>
        <w:pStyle w:val="Brojevi"/>
        <w:numPr>
          <w:ilvl w:val="1"/>
          <w:numId w:val="1"/>
        </w:numPr>
        <w:spacing w:line="240" w:lineRule="auto"/>
        <w:jc w:val="both"/>
        <w:rPr>
          <w:rStyle w:val="Naglaeno"/>
          <w:rFonts w:cs="Arial Unicode MS"/>
          <w:bCs w:val="0"/>
        </w:rPr>
      </w:pPr>
      <w:r w:rsidRPr="009B5FBF">
        <w:rPr>
          <w:rStyle w:val="Naglaeno"/>
          <w:rFonts w:cs="Arial Unicode MS"/>
          <w:bCs w:val="0"/>
        </w:rPr>
        <w:t xml:space="preserve">Višak prihoda </w:t>
      </w:r>
      <w:r w:rsidR="0048658F" w:rsidRPr="009B5FBF">
        <w:rPr>
          <w:rStyle w:val="Naglaeno"/>
          <w:rFonts w:cs="Arial Unicode MS"/>
          <w:bCs w:val="0"/>
        </w:rPr>
        <w:t>raspoloživ u sljedećem razdoblju</w:t>
      </w:r>
    </w:p>
    <w:p w:rsidR="00A87BBD" w:rsidRDefault="00124CFB" w:rsidP="00A87BBD">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3C46BD">
        <w:rPr>
          <w:rFonts w:cs="Arial Unicode MS"/>
          <w:lang w:val="pl-PL"/>
        </w:rPr>
        <w:t>31</w:t>
      </w:r>
      <w:r w:rsidR="00E00DBE" w:rsidRPr="009B5FBF">
        <w:rPr>
          <w:rFonts w:cs="Arial Unicode MS"/>
          <w:lang w:val="pl-PL"/>
        </w:rPr>
        <w:t>. Isječak iz Obrasca PR-RAS Gimnazije Eugena Ku</w:t>
      </w:r>
      <w:r w:rsidR="001E546A" w:rsidRPr="009B5FBF">
        <w:rPr>
          <w:rFonts w:cs="Arial Unicode MS"/>
          <w:lang w:val="pl-PL"/>
        </w:rPr>
        <w:t>mičića Opati</w:t>
      </w:r>
      <w:r w:rsidR="00A14C90">
        <w:rPr>
          <w:rFonts w:cs="Arial Unicode MS"/>
          <w:lang w:val="pl-PL"/>
        </w:rPr>
        <w:t>ja na dan 31.12.2020</w:t>
      </w:r>
      <w:r w:rsidR="003F5663" w:rsidRPr="009B5FBF">
        <w:rPr>
          <w:rFonts w:cs="Arial Unicode MS"/>
          <w:lang w:val="pl-PL"/>
        </w:rPr>
        <w:t>. god.</w:t>
      </w:r>
    </w:p>
    <w:tbl>
      <w:tblPr>
        <w:tblW w:w="5000" w:type="pct"/>
        <w:tblLook w:val="04A0" w:firstRow="1" w:lastRow="0" w:firstColumn="1" w:lastColumn="0" w:noHBand="0" w:noVBand="1"/>
      </w:tblPr>
      <w:tblGrid>
        <w:gridCol w:w="1077"/>
        <w:gridCol w:w="5244"/>
        <w:gridCol w:w="483"/>
        <w:gridCol w:w="932"/>
        <w:gridCol w:w="933"/>
        <w:gridCol w:w="617"/>
      </w:tblGrid>
      <w:tr w:rsidR="005D0E27" w:rsidRPr="005D0E27" w:rsidTr="00E456E9">
        <w:trPr>
          <w:trHeight w:val="240"/>
        </w:trPr>
        <w:tc>
          <w:tcPr>
            <w:tcW w:w="372" w:type="pct"/>
            <w:tcBorders>
              <w:top w:val="single" w:sz="4" w:space="0" w:color="C0C0C0"/>
              <w:left w:val="single" w:sz="4" w:space="0" w:color="000000"/>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p>
        </w:tc>
        <w:tc>
          <w:tcPr>
            <w:tcW w:w="2931" w:type="pct"/>
            <w:tcBorders>
              <w:top w:val="single" w:sz="4" w:space="0" w:color="C0C0C0"/>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UKUPNI PRIHODI I PRIMICI (AOP 403+410)</w:t>
            </w:r>
          </w:p>
        </w:tc>
        <w:tc>
          <w:tcPr>
            <w:tcW w:w="191" w:type="pct"/>
            <w:tcBorders>
              <w:top w:val="single" w:sz="4" w:space="0" w:color="C0C0C0"/>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jc w:val="center"/>
              <w:rPr>
                <w:rFonts w:ascii="Arial" w:eastAsia="Times New Roman" w:hAnsi="Arial" w:cs="Arial"/>
                <w:b/>
                <w:bCs/>
                <w:sz w:val="16"/>
                <w:szCs w:val="16"/>
                <w:lang w:eastAsia="hr-HR"/>
              </w:rPr>
            </w:pPr>
            <w:r w:rsidRPr="005D0E27">
              <w:rPr>
                <w:rFonts w:ascii="Arial" w:eastAsia="Times New Roman" w:hAnsi="Arial" w:cs="Arial"/>
                <w:b/>
                <w:bCs/>
                <w:sz w:val="16"/>
                <w:szCs w:val="16"/>
                <w:lang w:eastAsia="hr-HR"/>
              </w:rPr>
              <w:t>629</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3.760.293</w:t>
            </w:r>
          </w:p>
        </w:tc>
        <w:tc>
          <w:tcPr>
            <w:tcW w:w="610" w:type="pct"/>
            <w:tcBorders>
              <w:top w:val="single" w:sz="4" w:space="0" w:color="C0C0C0"/>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3.783.313</w:t>
            </w:r>
          </w:p>
        </w:tc>
        <w:tc>
          <w:tcPr>
            <w:tcW w:w="285" w:type="pct"/>
            <w:tcBorders>
              <w:top w:val="single" w:sz="4" w:space="0" w:color="C0C0C0"/>
              <w:left w:val="nil"/>
              <w:bottom w:val="single" w:sz="4" w:space="0" w:color="C0C0C0"/>
              <w:right w:val="single" w:sz="4" w:space="0" w:color="000000"/>
            </w:tcBorders>
            <w:shd w:val="clear" w:color="auto" w:fill="auto"/>
            <w:noWrap/>
            <w:hideMark/>
          </w:tcPr>
          <w:p w:rsidR="005D0E27" w:rsidRPr="005D0E27" w:rsidRDefault="005D0E27" w:rsidP="005D0E27">
            <w:pPr>
              <w:spacing w:after="0" w:line="240" w:lineRule="auto"/>
              <w:jc w:val="right"/>
              <w:rPr>
                <w:rFonts w:ascii="Arial" w:eastAsia="Times New Roman" w:hAnsi="Arial" w:cs="Arial"/>
                <w:sz w:val="16"/>
                <w:szCs w:val="16"/>
                <w:lang w:eastAsia="hr-HR"/>
              </w:rPr>
            </w:pPr>
            <w:r w:rsidRPr="005D0E27">
              <w:rPr>
                <w:rFonts w:ascii="Arial" w:eastAsia="Times New Roman" w:hAnsi="Arial" w:cs="Arial"/>
                <w:sz w:val="16"/>
                <w:szCs w:val="16"/>
                <w:lang w:eastAsia="hr-HR"/>
              </w:rPr>
              <w:t>100,6</w:t>
            </w:r>
          </w:p>
        </w:tc>
      </w:tr>
      <w:tr w:rsidR="005D0E27" w:rsidRPr="005D0E27" w:rsidTr="00E456E9">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 xml:space="preserve"> </w:t>
            </w:r>
          </w:p>
        </w:tc>
        <w:tc>
          <w:tcPr>
            <w:tcW w:w="293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UKUPNI RASHODI I IZDACI (AOP 404+518)</w:t>
            </w:r>
          </w:p>
        </w:tc>
        <w:tc>
          <w:tcPr>
            <w:tcW w:w="19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jc w:val="center"/>
              <w:rPr>
                <w:rFonts w:ascii="Arial" w:eastAsia="Times New Roman" w:hAnsi="Arial" w:cs="Arial"/>
                <w:b/>
                <w:bCs/>
                <w:sz w:val="16"/>
                <w:szCs w:val="16"/>
                <w:lang w:eastAsia="hr-HR"/>
              </w:rPr>
            </w:pPr>
            <w:r w:rsidRPr="005D0E27">
              <w:rPr>
                <w:rFonts w:ascii="Arial" w:eastAsia="Times New Roman" w:hAnsi="Arial" w:cs="Arial"/>
                <w:b/>
                <w:bCs/>
                <w:sz w:val="16"/>
                <w:szCs w:val="16"/>
                <w:lang w:eastAsia="hr-HR"/>
              </w:rPr>
              <w:t>630</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3.865.607</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3.796.926</w:t>
            </w:r>
          </w:p>
        </w:tc>
        <w:tc>
          <w:tcPr>
            <w:tcW w:w="285" w:type="pct"/>
            <w:tcBorders>
              <w:top w:val="nil"/>
              <w:left w:val="nil"/>
              <w:bottom w:val="single" w:sz="4" w:space="0" w:color="C0C0C0"/>
              <w:right w:val="single" w:sz="4" w:space="0" w:color="000000"/>
            </w:tcBorders>
            <w:shd w:val="clear" w:color="auto" w:fill="auto"/>
            <w:noWrap/>
            <w:hideMark/>
          </w:tcPr>
          <w:p w:rsidR="005D0E27" w:rsidRPr="005D0E27" w:rsidRDefault="005D0E27" w:rsidP="005D0E27">
            <w:pPr>
              <w:spacing w:after="0" w:line="240" w:lineRule="auto"/>
              <w:jc w:val="right"/>
              <w:rPr>
                <w:rFonts w:ascii="Arial" w:eastAsia="Times New Roman" w:hAnsi="Arial" w:cs="Arial"/>
                <w:sz w:val="16"/>
                <w:szCs w:val="16"/>
                <w:lang w:eastAsia="hr-HR"/>
              </w:rPr>
            </w:pPr>
            <w:r w:rsidRPr="005D0E27">
              <w:rPr>
                <w:rFonts w:ascii="Arial" w:eastAsia="Times New Roman" w:hAnsi="Arial" w:cs="Arial"/>
                <w:sz w:val="16"/>
                <w:szCs w:val="16"/>
                <w:lang w:eastAsia="hr-HR"/>
              </w:rPr>
              <w:t>98,2</w:t>
            </w:r>
          </w:p>
        </w:tc>
      </w:tr>
      <w:tr w:rsidR="005D0E27" w:rsidRPr="005D0E27" w:rsidTr="00E456E9">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 xml:space="preserve"> </w:t>
            </w:r>
          </w:p>
        </w:tc>
        <w:tc>
          <w:tcPr>
            <w:tcW w:w="293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VIŠAK PRIHODA I PRIMITAKA (AOP 629-630)</w:t>
            </w:r>
          </w:p>
        </w:tc>
        <w:tc>
          <w:tcPr>
            <w:tcW w:w="19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jc w:val="center"/>
              <w:rPr>
                <w:rFonts w:ascii="Arial" w:eastAsia="Times New Roman" w:hAnsi="Arial" w:cs="Arial"/>
                <w:b/>
                <w:bCs/>
                <w:sz w:val="16"/>
                <w:szCs w:val="16"/>
                <w:lang w:eastAsia="hr-HR"/>
              </w:rPr>
            </w:pPr>
            <w:r w:rsidRPr="005D0E27">
              <w:rPr>
                <w:rFonts w:ascii="Arial" w:eastAsia="Times New Roman" w:hAnsi="Arial" w:cs="Arial"/>
                <w:b/>
                <w:bCs/>
                <w:sz w:val="16"/>
                <w:szCs w:val="16"/>
                <w:lang w:eastAsia="hr-HR"/>
              </w:rPr>
              <w:t>631</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0</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0</w:t>
            </w:r>
          </w:p>
        </w:tc>
        <w:tc>
          <w:tcPr>
            <w:tcW w:w="285" w:type="pct"/>
            <w:tcBorders>
              <w:top w:val="nil"/>
              <w:left w:val="nil"/>
              <w:bottom w:val="single" w:sz="4" w:space="0" w:color="C0C0C0"/>
              <w:right w:val="single" w:sz="4" w:space="0" w:color="000000"/>
            </w:tcBorders>
            <w:shd w:val="clear" w:color="auto" w:fill="auto"/>
            <w:noWrap/>
            <w:hideMark/>
          </w:tcPr>
          <w:p w:rsidR="005D0E27" w:rsidRPr="005D0E27" w:rsidRDefault="005D0E27" w:rsidP="005D0E27">
            <w:pPr>
              <w:spacing w:after="0" w:line="240" w:lineRule="auto"/>
              <w:jc w:val="right"/>
              <w:rPr>
                <w:rFonts w:ascii="Arial" w:eastAsia="Times New Roman" w:hAnsi="Arial" w:cs="Arial"/>
                <w:sz w:val="16"/>
                <w:szCs w:val="16"/>
                <w:lang w:eastAsia="hr-HR"/>
              </w:rPr>
            </w:pPr>
            <w:r w:rsidRPr="005D0E27">
              <w:rPr>
                <w:rFonts w:ascii="Arial" w:eastAsia="Times New Roman" w:hAnsi="Arial" w:cs="Arial"/>
                <w:sz w:val="16"/>
                <w:szCs w:val="16"/>
                <w:lang w:eastAsia="hr-HR"/>
              </w:rPr>
              <w:t>-</w:t>
            </w:r>
          </w:p>
        </w:tc>
      </w:tr>
      <w:tr w:rsidR="005D0E27" w:rsidRPr="005D0E27" w:rsidTr="00E456E9">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 xml:space="preserve"> </w:t>
            </w:r>
          </w:p>
        </w:tc>
        <w:tc>
          <w:tcPr>
            <w:tcW w:w="293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MANJAK PRIHODA I PRIMITAKA (AOP 630-629)</w:t>
            </w:r>
          </w:p>
        </w:tc>
        <w:tc>
          <w:tcPr>
            <w:tcW w:w="19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jc w:val="center"/>
              <w:rPr>
                <w:rFonts w:ascii="Arial" w:eastAsia="Times New Roman" w:hAnsi="Arial" w:cs="Arial"/>
                <w:b/>
                <w:bCs/>
                <w:sz w:val="16"/>
                <w:szCs w:val="16"/>
                <w:lang w:eastAsia="hr-HR"/>
              </w:rPr>
            </w:pPr>
            <w:r w:rsidRPr="005D0E27">
              <w:rPr>
                <w:rFonts w:ascii="Arial" w:eastAsia="Times New Roman" w:hAnsi="Arial" w:cs="Arial"/>
                <w:b/>
                <w:bCs/>
                <w:sz w:val="16"/>
                <w:szCs w:val="16"/>
                <w:lang w:eastAsia="hr-HR"/>
              </w:rPr>
              <w:t>632</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105.314</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13.613</w:t>
            </w:r>
          </w:p>
        </w:tc>
        <w:tc>
          <w:tcPr>
            <w:tcW w:w="285" w:type="pct"/>
            <w:tcBorders>
              <w:top w:val="nil"/>
              <w:left w:val="nil"/>
              <w:bottom w:val="single" w:sz="4" w:space="0" w:color="C0C0C0"/>
              <w:right w:val="single" w:sz="4" w:space="0" w:color="000000"/>
            </w:tcBorders>
            <w:shd w:val="clear" w:color="auto" w:fill="auto"/>
            <w:noWrap/>
            <w:hideMark/>
          </w:tcPr>
          <w:p w:rsidR="005D0E27" w:rsidRPr="005D0E27" w:rsidRDefault="005D0E27" w:rsidP="005D0E27">
            <w:pPr>
              <w:spacing w:after="0" w:line="240" w:lineRule="auto"/>
              <w:jc w:val="right"/>
              <w:rPr>
                <w:rFonts w:ascii="Arial" w:eastAsia="Times New Roman" w:hAnsi="Arial" w:cs="Arial"/>
                <w:sz w:val="16"/>
                <w:szCs w:val="16"/>
                <w:lang w:eastAsia="hr-HR"/>
              </w:rPr>
            </w:pPr>
            <w:r w:rsidRPr="005D0E27">
              <w:rPr>
                <w:rFonts w:ascii="Arial" w:eastAsia="Times New Roman" w:hAnsi="Arial" w:cs="Arial"/>
                <w:sz w:val="16"/>
                <w:szCs w:val="16"/>
                <w:lang w:eastAsia="hr-HR"/>
              </w:rPr>
              <w:t>12,9</w:t>
            </w:r>
          </w:p>
        </w:tc>
      </w:tr>
      <w:tr w:rsidR="005D0E27" w:rsidRPr="005D0E27" w:rsidTr="00E456E9">
        <w:trPr>
          <w:trHeight w:val="240"/>
        </w:trPr>
        <w:tc>
          <w:tcPr>
            <w:tcW w:w="372" w:type="pct"/>
            <w:tcBorders>
              <w:top w:val="nil"/>
              <w:left w:val="single" w:sz="4" w:space="0" w:color="000000"/>
              <w:bottom w:val="single" w:sz="4" w:space="0" w:color="C0C0C0"/>
              <w:right w:val="single" w:sz="4" w:space="0" w:color="000080"/>
            </w:tcBorders>
            <w:shd w:val="clear" w:color="auto" w:fill="auto"/>
            <w:noWrap/>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9221-9222</w:t>
            </w:r>
          </w:p>
        </w:tc>
        <w:tc>
          <w:tcPr>
            <w:tcW w:w="293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Višak prihoda i primitaka - preneseni (AOP 407-408+627-628)</w:t>
            </w:r>
          </w:p>
        </w:tc>
        <w:tc>
          <w:tcPr>
            <w:tcW w:w="19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jc w:val="center"/>
              <w:rPr>
                <w:rFonts w:ascii="Arial" w:eastAsia="Times New Roman" w:hAnsi="Arial" w:cs="Arial"/>
                <w:b/>
                <w:bCs/>
                <w:sz w:val="16"/>
                <w:szCs w:val="16"/>
                <w:lang w:eastAsia="hr-HR"/>
              </w:rPr>
            </w:pPr>
            <w:r w:rsidRPr="005D0E27">
              <w:rPr>
                <w:rFonts w:ascii="Arial" w:eastAsia="Times New Roman" w:hAnsi="Arial" w:cs="Arial"/>
                <w:b/>
                <w:bCs/>
                <w:sz w:val="16"/>
                <w:szCs w:val="16"/>
                <w:lang w:eastAsia="hr-HR"/>
              </w:rPr>
              <w:t>633</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173.283</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67.968</w:t>
            </w:r>
          </w:p>
        </w:tc>
        <w:tc>
          <w:tcPr>
            <w:tcW w:w="285" w:type="pct"/>
            <w:tcBorders>
              <w:top w:val="nil"/>
              <w:left w:val="nil"/>
              <w:bottom w:val="single" w:sz="4" w:space="0" w:color="C0C0C0"/>
              <w:right w:val="single" w:sz="4" w:space="0" w:color="000000"/>
            </w:tcBorders>
            <w:shd w:val="clear" w:color="auto" w:fill="auto"/>
            <w:noWrap/>
            <w:hideMark/>
          </w:tcPr>
          <w:p w:rsidR="005D0E27" w:rsidRPr="005D0E27" w:rsidRDefault="005D0E27" w:rsidP="005D0E27">
            <w:pPr>
              <w:spacing w:after="0" w:line="240" w:lineRule="auto"/>
              <w:jc w:val="right"/>
              <w:rPr>
                <w:rFonts w:ascii="Arial" w:eastAsia="Times New Roman" w:hAnsi="Arial" w:cs="Arial"/>
                <w:sz w:val="16"/>
                <w:szCs w:val="16"/>
                <w:lang w:eastAsia="hr-HR"/>
              </w:rPr>
            </w:pPr>
            <w:r w:rsidRPr="005D0E27">
              <w:rPr>
                <w:rFonts w:ascii="Arial" w:eastAsia="Times New Roman" w:hAnsi="Arial" w:cs="Arial"/>
                <w:sz w:val="16"/>
                <w:szCs w:val="16"/>
                <w:lang w:eastAsia="hr-HR"/>
              </w:rPr>
              <w:t>39,2</w:t>
            </w:r>
          </w:p>
        </w:tc>
      </w:tr>
      <w:tr w:rsidR="005D0E27" w:rsidRPr="005D0E27" w:rsidTr="00E456E9">
        <w:trPr>
          <w:trHeight w:val="240"/>
        </w:trPr>
        <w:tc>
          <w:tcPr>
            <w:tcW w:w="372" w:type="pct"/>
            <w:tcBorders>
              <w:top w:val="nil"/>
              <w:left w:val="single" w:sz="4" w:space="0" w:color="000000"/>
              <w:bottom w:val="single" w:sz="4" w:space="0" w:color="C0C0C0"/>
              <w:right w:val="single" w:sz="4" w:space="0" w:color="000080"/>
            </w:tcBorders>
            <w:shd w:val="clear" w:color="auto" w:fill="auto"/>
            <w:noWrap/>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9222-9221</w:t>
            </w:r>
          </w:p>
        </w:tc>
        <w:tc>
          <w:tcPr>
            <w:tcW w:w="293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Manjak prihoda i primitaka - preneseni (AOP 408-407+628-627)</w:t>
            </w:r>
          </w:p>
        </w:tc>
        <w:tc>
          <w:tcPr>
            <w:tcW w:w="19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jc w:val="center"/>
              <w:rPr>
                <w:rFonts w:ascii="Arial" w:eastAsia="Times New Roman" w:hAnsi="Arial" w:cs="Arial"/>
                <w:b/>
                <w:bCs/>
                <w:sz w:val="16"/>
                <w:szCs w:val="16"/>
                <w:lang w:eastAsia="hr-HR"/>
              </w:rPr>
            </w:pPr>
            <w:r w:rsidRPr="005D0E27">
              <w:rPr>
                <w:rFonts w:ascii="Arial" w:eastAsia="Times New Roman" w:hAnsi="Arial" w:cs="Arial"/>
                <w:b/>
                <w:bCs/>
                <w:sz w:val="16"/>
                <w:szCs w:val="16"/>
                <w:lang w:eastAsia="hr-HR"/>
              </w:rPr>
              <w:t>634</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0</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0</w:t>
            </w:r>
          </w:p>
        </w:tc>
        <w:tc>
          <w:tcPr>
            <w:tcW w:w="285" w:type="pct"/>
            <w:tcBorders>
              <w:top w:val="nil"/>
              <w:left w:val="nil"/>
              <w:bottom w:val="single" w:sz="4" w:space="0" w:color="C0C0C0"/>
              <w:right w:val="single" w:sz="4" w:space="0" w:color="000000"/>
            </w:tcBorders>
            <w:shd w:val="clear" w:color="auto" w:fill="auto"/>
            <w:noWrap/>
            <w:hideMark/>
          </w:tcPr>
          <w:p w:rsidR="005D0E27" w:rsidRPr="005D0E27" w:rsidRDefault="005D0E27" w:rsidP="005D0E27">
            <w:pPr>
              <w:spacing w:after="0" w:line="240" w:lineRule="auto"/>
              <w:jc w:val="right"/>
              <w:rPr>
                <w:rFonts w:ascii="Arial" w:eastAsia="Times New Roman" w:hAnsi="Arial" w:cs="Arial"/>
                <w:sz w:val="16"/>
                <w:szCs w:val="16"/>
                <w:lang w:eastAsia="hr-HR"/>
              </w:rPr>
            </w:pPr>
            <w:r w:rsidRPr="005D0E27">
              <w:rPr>
                <w:rFonts w:ascii="Arial" w:eastAsia="Times New Roman" w:hAnsi="Arial" w:cs="Arial"/>
                <w:sz w:val="16"/>
                <w:szCs w:val="16"/>
                <w:lang w:eastAsia="hr-HR"/>
              </w:rPr>
              <w:t>-</w:t>
            </w:r>
          </w:p>
        </w:tc>
      </w:tr>
      <w:tr w:rsidR="005D0E27" w:rsidRPr="005D0E27" w:rsidTr="00E456E9">
        <w:trPr>
          <w:trHeight w:val="240"/>
        </w:trPr>
        <w:tc>
          <w:tcPr>
            <w:tcW w:w="372" w:type="pct"/>
            <w:tcBorders>
              <w:top w:val="nil"/>
              <w:left w:val="single" w:sz="4" w:space="0" w:color="000000"/>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 xml:space="preserve"> </w:t>
            </w:r>
          </w:p>
        </w:tc>
        <w:tc>
          <w:tcPr>
            <w:tcW w:w="293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Višak prihoda i primitaka raspoloživ u sljedećem razdoblju (AOP 631+633-632-634)</w:t>
            </w:r>
          </w:p>
        </w:tc>
        <w:tc>
          <w:tcPr>
            <w:tcW w:w="191" w:type="pct"/>
            <w:tcBorders>
              <w:top w:val="nil"/>
              <w:left w:val="nil"/>
              <w:bottom w:val="single" w:sz="4" w:space="0" w:color="C0C0C0"/>
              <w:right w:val="single" w:sz="4" w:space="0" w:color="000080"/>
            </w:tcBorders>
            <w:shd w:val="clear" w:color="auto" w:fill="auto"/>
            <w:hideMark/>
          </w:tcPr>
          <w:p w:rsidR="005D0E27" w:rsidRPr="005D0E27" w:rsidRDefault="005D0E27" w:rsidP="005D0E27">
            <w:pPr>
              <w:spacing w:after="0" w:line="240" w:lineRule="auto"/>
              <w:jc w:val="center"/>
              <w:rPr>
                <w:rFonts w:ascii="Arial" w:eastAsia="Times New Roman" w:hAnsi="Arial" w:cs="Arial"/>
                <w:b/>
                <w:bCs/>
                <w:sz w:val="16"/>
                <w:szCs w:val="16"/>
                <w:lang w:eastAsia="hr-HR"/>
              </w:rPr>
            </w:pPr>
            <w:r w:rsidRPr="005D0E27">
              <w:rPr>
                <w:rFonts w:ascii="Arial" w:eastAsia="Times New Roman" w:hAnsi="Arial" w:cs="Arial"/>
                <w:b/>
                <w:bCs/>
                <w:sz w:val="16"/>
                <w:szCs w:val="16"/>
                <w:lang w:eastAsia="hr-HR"/>
              </w:rPr>
              <w:t>635</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67.969</w:t>
            </w:r>
          </w:p>
        </w:tc>
        <w:tc>
          <w:tcPr>
            <w:tcW w:w="610" w:type="pct"/>
            <w:tcBorders>
              <w:top w:val="nil"/>
              <w:left w:val="nil"/>
              <w:bottom w:val="single" w:sz="4" w:space="0" w:color="C0C0C0"/>
              <w:right w:val="single" w:sz="4" w:space="0" w:color="000080"/>
            </w:tcBorders>
            <w:shd w:val="clear" w:color="auto" w:fill="auto"/>
            <w:noWrap/>
            <w:hideMark/>
          </w:tcPr>
          <w:p w:rsidR="005D0E27" w:rsidRPr="005D0E27" w:rsidRDefault="005D0E27" w:rsidP="005D0E27">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54.355</w:t>
            </w:r>
          </w:p>
        </w:tc>
        <w:tc>
          <w:tcPr>
            <w:tcW w:w="285" w:type="pct"/>
            <w:tcBorders>
              <w:top w:val="nil"/>
              <w:left w:val="nil"/>
              <w:bottom w:val="single" w:sz="4" w:space="0" w:color="C0C0C0"/>
              <w:right w:val="single" w:sz="4" w:space="0" w:color="000000"/>
            </w:tcBorders>
            <w:shd w:val="clear" w:color="auto" w:fill="auto"/>
            <w:noWrap/>
            <w:hideMark/>
          </w:tcPr>
          <w:p w:rsidR="005D0E27" w:rsidRPr="005D0E27" w:rsidRDefault="005D0E27" w:rsidP="005D0E27">
            <w:pPr>
              <w:spacing w:after="0" w:line="240" w:lineRule="auto"/>
              <w:jc w:val="right"/>
              <w:rPr>
                <w:rFonts w:ascii="Arial" w:eastAsia="Times New Roman" w:hAnsi="Arial" w:cs="Arial"/>
                <w:sz w:val="16"/>
                <w:szCs w:val="16"/>
                <w:lang w:eastAsia="hr-HR"/>
              </w:rPr>
            </w:pPr>
            <w:r w:rsidRPr="005D0E27">
              <w:rPr>
                <w:rFonts w:ascii="Arial" w:eastAsia="Times New Roman" w:hAnsi="Arial" w:cs="Arial"/>
                <w:sz w:val="16"/>
                <w:szCs w:val="16"/>
                <w:lang w:eastAsia="hr-HR"/>
              </w:rPr>
              <w:t>80,0</w:t>
            </w:r>
          </w:p>
        </w:tc>
      </w:tr>
    </w:tbl>
    <w:p w:rsidR="003877F9" w:rsidRPr="009B5FBF" w:rsidRDefault="003877F9" w:rsidP="00A87BBD">
      <w:pPr>
        <w:overflowPunct w:val="0"/>
        <w:autoSpaceDE w:val="0"/>
        <w:autoSpaceDN w:val="0"/>
        <w:adjustRightInd w:val="0"/>
        <w:spacing w:after="0" w:line="240" w:lineRule="auto"/>
        <w:jc w:val="both"/>
        <w:textAlignment w:val="baseline"/>
        <w:rPr>
          <w:rFonts w:cs="Arial Unicode MS"/>
          <w:sz w:val="20"/>
          <w:szCs w:val="20"/>
          <w:lang w:val="pl-PL"/>
        </w:rPr>
      </w:pPr>
    </w:p>
    <w:p w:rsidR="00A46B97" w:rsidRPr="009B5FBF" w:rsidRDefault="00A46B97" w:rsidP="002C04AD">
      <w:pPr>
        <w:spacing w:line="240" w:lineRule="auto"/>
        <w:jc w:val="both"/>
        <w:rPr>
          <w:rFonts w:cs="Arial Unicode MS"/>
          <w:b/>
        </w:rPr>
      </w:pPr>
      <w:r w:rsidRPr="009B5FBF">
        <w:rPr>
          <w:rFonts w:cs="Arial Unicode MS"/>
          <w:b/>
        </w:rPr>
        <w:t>AOP 635 – Višak prihoda i primitaka raspoloživ u sljedeć</w:t>
      </w:r>
      <w:r w:rsidR="00BC7E5F" w:rsidRPr="009B5FBF">
        <w:rPr>
          <w:rFonts w:cs="Arial Unicode MS"/>
          <w:b/>
        </w:rPr>
        <w:t>em razdoblju ……</w:t>
      </w:r>
      <w:r w:rsidR="00AF57D9" w:rsidRPr="009B5FBF">
        <w:rPr>
          <w:rFonts w:cs="Arial Unicode MS"/>
          <w:b/>
        </w:rPr>
        <w:t>…</w:t>
      </w:r>
      <w:r w:rsidR="00BC7E5F" w:rsidRPr="009B5FBF">
        <w:rPr>
          <w:rFonts w:cs="Arial Unicode MS"/>
          <w:b/>
        </w:rPr>
        <w:t>…………</w:t>
      </w:r>
      <w:r w:rsidR="00FD7883">
        <w:rPr>
          <w:rFonts w:cs="Arial Unicode MS"/>
          <w:b/>
        </w:rPr>
        <w:t>….</w:t>
      </w:r>
      <w:r w:rsidR="00BC7E5F" w:rsidRPr="009B5FBF">
        <w:rPr>
          <w:rFonts w:cs="Arial Unicode MS"/>
          <w:b/>
        </w:rPr>
        <w:t xml:space="preserve">…….. </w:t>
      </w:r>
      <w:r w:rsidR="00FD7883">
        <w:rPr>
          <w:rFonts w:cs="Arial Unicode MS"/>
          <w:b/>
        </w:rPr>
        <w:t>54.355</w:t>
      </w:r>
      <w:r w:rsidRPr="009B5FBF">
        <w:rPr>
          <w:rFonts w:cs="Arial Unicode MS"/>
          <w:b/>
        </w:rPr>
        <w:t xml:space="preserve"> kn </w:t>
      </w:r>
    </w:p>
    <w:p w:rsidR="00187393" w:rsidRPr="009B5FBF" w:rsidRDefault="00187393" w:rsidP="002C04AD">
      <w:pPr>
        <w:spacing w:line="240" w:lineRule="auto"/>
        <w:ind w:left="672" w:firstLine="708"/>
        <w:jc w:val="both"/>
        <w:rPr>
          <w:rFonts w:cs="Arial Unicode MS"/>
        </w:rPr>
      </w:pPr>
      <w:r w:rsidRPr="009B5FBF">
        <w:rPr>
          <w:rFonts w:cs="Arial Unicode MS"/>
        </w:rPr>
        <w:t>odnosi se na:</w:t>
      </w:r>
      <w:r w:rsidRPr="009B5FBF">
        <w:rPr>
          <w:rFonts w:cs="Arial Unicode MS"/>
        </w:rPr>
        <w:tab/>
        <w:t xml:space="preserve">        </w:t>
      </w:r>
    </w:p>
    <w:p w:rsidR="00187393" w:rsidRPr="009B5FBF" w:rsidRDefault="00187393" w:rsidP="003C41BC">
      <w:pPr>
        <w:numPr>
          <w:ilvl w:val="0"/>
          <w:numId w:val="4"/>
        </w:numPr>
        <w:spacing w:after="0" w:line="240" w:lineRule="auto"/>
        <w:jc w:val="both"/>
        <w:rPr>
          <w:rFonts w:cs="Arial Unicode MS"/>
        </w:rPr>
      </w:pPr>
      <w:r w:rsidRPr="009B5FBF">
        <w:rPr>
          <w:rFonts w:cs="Arial Unicode MS"/>
        </w:rPr>
        <w:t>Višak prihoda i primitaka</w:t>
      </w:r>
    </w:p>
    <w:p w:rsidR="00187393" w:rsidRPr="009B5FBF" w:rsidRDefault="00D84ED5" w:rsidP="003C41BC">
      <w:pPr>
        <w:numPr>
          <w:ilvl w:val="1"/>
          <w:numId w:val="4"/>
        </w:numPr>
        <w:spacing w:after="0" w:line="240" w:lineRule="auto"/>
        <w:jc w:val="both"/>
        <w:rPr>
          <w:rFonts w:cs="Arial Unicode MS"/>
        </w:rPr>
      </w:pPr>
      <w:r w:rsidRPr="009B5FBF">
        <w:rPr>
          <w:rFonts w:cs="Arial Unicode MS"/>
        </w:rPr>
        <w:t>Pomoći ostalih JLS</w:t>
      </w:r>
      <w:r w:rsidR="00A019AA" w:rsidRPr="009B5FBF">
        <w:rPr>
          <w:rFonts w:cs="Arial Unicode MS"/>
        </w:rPr>
        <w:t xml:space="preserve"> …</w:t>
      </w:r>
      <w:r w:rsidR="001536EC" w:rsidRPr="009B5FBF">
        <w:rPr>
          <w:rFonts w:cs="Arial Unicode MS"/>
        </w:rPr>
        <w:t>……………………………………………………………</w:t>
      </w:r>
      <w:r w:rsidR="00A87BBD" w:rsidRPr="009B5FBF">
        <w:rPr>
          <w:rFonts w:cs="Arial Unicode MS"/>
        </w:rPr>
        <w:t>..</w:t>
      </w:r>
      <w:r w:rsidR="001536EC" w:rsidRPr="009B5FBF">
        <w:rPr>
          <w:rFonts w:cs="Arial Unicode MS"/>
        </w:rPr>
        <w:t>……………….</w:t>
      </w:r>
      <w:r w:rsidR="00A019AA" w:rsidRPr="009B5FBF">
        <w:rPr>
          <w:rFonts w:cs="Arial Unicode MS"/>
        </w:rPr>
        <w:t xml:space="preserve">….. </w:t>
      </w:r>
      <w:r w:rsidR="00730D3A">
        <w:rPr>
          <w:rFonts w:cs="Arial Unicode MS"/>
        </w:rPr>
        <w:t>49.378</w:t>
      </w:r>
      <w:r w:rsidR="00187393" w:rsidRPr="009B5FBF">
        <w:rPr>
          <w:rFonts w:cs="Arial Unicode MS"/>
        </w:rPr>
        <w:t xml:space="preserve"> kn</w:t>
      </w:r>
    </w:p>
    <w:p w:rsidR="003C7F94" w:rsidRDefault="00034D38" w:rsidP="00A87BBD">
      <w:pPr>
        <w:numPr>
          <w:ilvl w:val="1"/>
          <w:numId w:val="4"/>
        </w:numPr>
        <w:spacing w:after="0" w:line="240" w:lineRule="auto"/>
        <w:jc w:val="both"/>
        <w:rPr>
          <w:rFonts w:cs="Arial Unicode MS"/>
        </w:rPr>
      </w:pPr>
      <w:r w:rsidRPr="009B5FBF">
        <w:rPr>
          <w:rFonts w:cs="Arial Unicode MS"/>
        </w:rPr>
        <w:t>Vlastiti prihodi škola</w:t>
      </w:r>
      <w:r w:rsidR="007F4102" w:rsidRPr="009B5FBF">
        <w:rPr>
          <w:rFonts w:cs="Arial Unicode MS"/>
        </w:rPr>
        <w:t xml:space="preserve"> ……………………………………………………………………………………. </w:t>
      </w:r>
      <w:r w:rsidR="00730D3A">
        <w:rPr>
          <w:rFonts w:cs="Arial Unicode MS"/>
        </w:rPr>
        <w:t>4.203</w:t>
      </w:r>
      <w:r w:rsidR="00187393" w:rsidRPr="009B5FBF">
        <w:rPr>
          <w:rFonts w:cs="Arial Unicode MS"/>
        </w:rPr>
        <w:t xml:space="preserve"> kn</w:t>
      </w:r>
    </w:p>
    <w:p w:rsidR="00AE5D81" w:rsidRPr="009B5FBF" w:rsidRDefault="00AE5D81" w:rsidP="00A87BBD">
      <w:pPr>
        <w:numPr>
          <w:ilvl w:val="1"/>
          <w:numId w:val="4"/>
        </w:numPr>
        <w:spacing w:after="0" w:line="240" w:lineRule="auto"/>
        <w:jc w:val="both"/>
        <w:rPr>
          <w:rFonts w:cs="Arial Unicode MS"/>
        </w:rPr>
      </w:pPr>
      <w:r>
        <w:rPr>
          <w:rFonts w:cs="Arial Unicode MS"/>
        </w:rPr>
        <w:t>Donacije …………………………………………………………………………………………………………. 774 kn</w:t>
      </w:r>
    </w:p>
    <w:p w:rsidR="00187393" w:rsidRPr="009B5FBF" w:rsidRDefault="00187393" w:rsidP="002C04AD">
      <w:pPr>
        <w:spacing w:line="240" w:lineRule="auto"/>
        <w:jc w:val="both"/>
        <w:rPr>
          <w:rFonts w:cs="Arial Unicode MS"/>
          <w:b/>
          <w:sz w:val="20"/>
          <w:szCs w:val="20"/>
        </w:rPr>
      </w:pPr>
    </w:p>
    <w:p w:rsidR="008E57FC" w:rsidRDefault="008E57FC">
      <w:pPr>
        <w:spacing w:after="0" w:line="240" w:lineRule="auto"/>
        <w:rPr>
          <w:rStyle w:val="Naglaeno"/>
          <w:rFonts w:cs="Arial Unicode MS"/>
        </w:rPr>
      </w:pPr>
      <w:r>
        <w:rPr>
          <w:rStyle w:val="Naglaeno"/>
          <w:rFonts w:cs="Arial Unicode MS"/>
        </w:rPr>
        <w:br w:type="page"/>
      </w:r>
    </w:p>
    <w:p w:rsidR="00187393" w:rsidRDefault="00187393" w:rsidP="00B5068E">
      <w:pPr>
        <w:pStyle w:val="Brojevi"/>
        <w:numPr>
          <w:ilvl w:val="0"/>
          <w:numId w:val="1"/>
        </w:numPr>
        <w:spacing w:line="240" w:lineRule="auto"/>
        <w:jc w:val="both"/>
        <w:rPr>
          <w:rStyle w:val="Naglaeno"/>
          <w:rFonts w:cs="Arial Unicode MS"/>
        </w:rPr>
      </w:pPr>
      <w:r w:rsidRPr="009B5FBF">
        <w:rPr>
          <w:rStyle w:val="Naglaeno"/>
          <w:rFonts w:cs="Arial Unicode MS"/>
        </w:rPr>
        <w:lastRenderedPageBreak/>
        <w:t>BILJEŠKE UZ IZVJEŠTAJ O PROMJENAMA U VRIJEDNOSTI I OBUJMU IMOVINE I OBVEZA</w:t>
      </w:r>
    </w:p>
    <w:p w:rsidR="005606CB" w:rsidRPr="005606CB" w:rsidRDefault="005606CB" w:rsidP="005606CB">
      <w:pPr>
        <w:pStyle w:val="Brojevi"/>
        <w:tabs>
          <w:tab w:val="clear" w:pos="360"/>
        </w:tabs>
        <w:spacing w:line="240" w:lineRule="auto"/>
        <w:ind w:left="0" w:firstLine="0"/>
        <w:jc w:val="both"/>
        <w:rPr>
          <w:rStyle w:val="Naglaeno"/>
          <w:rFonts w:cs="Arial Unicode MS"/>
          <w:b w:val="0"/>
        </w:rPr>
      </w:pPr>
      <w:r>
        <w:rPr>
          <w:rStyle w:val="Naglaeno"/>
          <w:rFonts w:cs="Arial Unicode MS"/>
          <w:b w:val="0"/>
        </w:rPr>
        <w:t>Prema čl. 15. Pravilnika o financijskom izvještavanju, u Bilješkama uz Izvještaj o promjenama u vrijednosti i obujmu imovine</w:t>
      </w:r>
      <w:r w:rsidR="0010598E">
        <w:rPr>
          <w:rStyle w:val="Naglaeno"/>
          <w:rFonts w:cs="Arial Unicode MS"/>
          <w:b w:val="0"/>
        </w:rPr>
        <w:t xml:space="preserve"> i obveza objašnjavaju se značajnije promjene u vrijednosti i obujmu imovine i obveza.</w:t>
      </w:r>
    </w:p>
    <w:p w:rsidR="008202DD" w:rsidRDefault="00124CFB" w:rsidP="008202DD">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Tabli</w:t>
      </w:r>
      <w:r w:rsidR="00614E1F">
        <w:rPr>
          <w:rFonts w:cs="Arial Unicode MS"/>
          <w:lang w:val="pl-PL"/>
        </w:rPr>
        <w:t>ca br. 32</w:t>
      </w:r>
      <w:r w:rsidR="008202DD" w:rsidRPr="009B5FBF">
        <w:rPr>
          <w:rFonts w:cs="Arial Unicode MS"/>
          <w:lang w:val="pl-PL"/>
        </w:rPr>
        <w:t>. Isječak iz Obrasca P-VRIO Gimnazije Eugena Kumičića Opatija na dan 31.12.</w:t>
      </w:r>
      <w:r w:rsidR="00093625">
        <w:rPr>
          <w:rFonts w:cs="Arial Unicode MS"/>
          <w:lang w:val="pl-PL"/>
        </w:rPr>
        <w:t>2020</w:t>
      </w:r>
      <w:r w:rsidR="008202DD" w:rsidRPr="009B5FBF">
        <w:rPr>
          <w:rFonts w:cs="Arial Unicode MS"/>
          <w:lang w:val="pl-PL"/>
        </w:rPr>
        <w:t>. god.</w:t>
      </w:r>
    </w:p>
    <w:tbl>
      <w:tblPr>
        <w:tblW w:w="5000" w:type="pct"/>
        <w:tblLook w:val="04A0" w:firstRow="1" w:lastRow="0" w:firstColumn="1" w:lastColumn="0" w:noHBand="0" w:noVBand="1"/>
      </w:tblPr>
      <w:tblGrid>
        <w:gridCol w:w="734"/>
        <w:gridCol w:w="5727"/>
        <w:gridCol w:w="483"/>
        <w:gridCol w:w="1171"/>
        <w:gridCol w:w="1171"/>
      </w:tblGrid>
      <w:tr w:rsidR="00A72057" w:rsidRPr="00A72057" w:rsidTr="00A72057">
        <w:trPr>
          <w:trHeight w:val="282"/>
        </w:trPr>
        <w:tc>
          <w:tcPr>
            <w:tcW w:w="410"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rPr>
                <w:rFonts w:ascii="Arial" w:eastAsia="Times New Roman" w:hAnsi="Arial" w:cs="Arial"/>
                <w:color w:val="000000"/>
                <w:sz w:val="18"/>
                <w:szCs w:val="18"/>
                <w:lang w:eastAsia="hr-HR"/>
              </w:rPr>
            </w:pPr>
            <w:r w:rsidRPr="00A72057">
              <w:rPr>
                <w:rFonts w:ascii="Arial" w:eastAsia="Times New Roman" w:hAnsi="Arial" w:cs="Arial"/>
                <w:color w:val="000000"/>
                <w:sz w:val="18"/>
                <w:szCs w:val="18"/>
                <w:lang w:eastAsia="hr-HR"/>
              </w:rPr>
              <w:t>91511</w:t>
            </w:r>
          </w:p>
        </w:tc>
        <w:tc>
          <w:tcPr>
            <w:tcW w:w="3098" w:type="pct"/>
            <w:tcBorders>
              <w:top w:val="single" w:sz="4" w:space="0" w:color="C0C0C0"/>
              <w:left w:val="nil"/>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rPr>
                <w:rFonts w:ascii="Arial" w:eastAsia="Times New Roman" w:hAnsi="Arial" w:cs="Arial"/>
                <w:sz w:val="18"/>
                <w:szCs w:val="18"/>
                <w:lang w:eastAsia="hr-HR"/>
              </w:rPr>
            </w:pPr>
            <w:r w:rsidRPr="00A72057">
              <w:rPr>
                <w:rFonts w:ascii="Arial" w:eastAsia="Times New Roman" w:hAnsi="Arial" w:cs="Arial"/>
                <w:sz w:val="18"/>
                <w:szCs w:val="18"/>
                <w:lang w:eastAsia="hr-HR"/>
              </w:rPr>
              <w:t>Promjene u vrijednosti (revalorizacija) imovine (AOP 003+010)</w:t>
            </w:r>
          </w:p>
        </w:tc>
        <w:tc>
          <w:tcPr>
            <w:tcW w:w="202" w:type="pct"/>
            <w:tcBorders>
              <w:top w:val="single" w:sz="4" w:space="0" w:color="C0C0C0"/>
              <w:left w:val="nil"/>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jc w:val="center"/>
              <w:rPr>
                <w:rFonts w:ascii="Arial" w:eastAsia="Times New Roman" w:hAnsi="Arial" w:cs="Arial"/>
                <w:b/>
                <w:bCs/>
                <w:color w:val="000000"/>
                <w:sz w:val="16"/>
                <w:szCs w:val="16"/>
                <w:lang w:eastAsia="hr-HR"/>
              </w:rPr>
            </w:pPr>
            <w:r w:rsidRPr="00A72057">
              <w:rPr>
                <w:rFonts w:ascii="Arial" w:eastAsia="Times New Roman" w:hAnsi="Arial" w:cs="Arial"/>
                <w:b/>
                <w:bCs/>
                <w:color w:val="000000"/>
                <w:sz w:val="16"/>
                <w:szCs w:val="16"/>
                <w:lang w:eastAsia="hr-HR"/>
              </w:rPr>
              <w:t>002</w:t>
            </w:r>
          </w:p>
        </w:tc>
        <w:tc>
          <w:tcPr>
            <w:tcW w:w="645" w:type="pct"/>
            <w:tcBorders>
              <w:top w:val="single" w:sz="4" w:space="0" w:color="C0C0C0"/>
              <w:left w:val="nil"/>
              <w:bottom w:val="single" w:sz="4" w:space="0" w:color="C0C0C0"/>
              <w:right w:val="single" w:sz="4" w:space="0" w:color="000080"/>
            </w:tcBorders>
            <w:shd w:val="clear" w:color="auto" w:fill="auto"/>
            <w:noWrap/>
            <w:vAlign w:val="center"/>
            <w:hideMark/>
          </w:tcPr>
          <w:p w:rsidR="00A72057" w:rsidRPr="00A72057" w:rsidRDefault="00A72057" w:rsidP="00A72057">
            <w:pPr>
              <w:spacing w:after="0" w:line="240" w:lineRule="auto"/>
              <w:jc w:val="right"/>
              <w:rPr>
                <w:rFonts w:ascii="Arial" w:eastAsia="Times New Roman" w:hAnsi="Arial" w:cs="Arial"/>
                <w:b/>
                <w:bCs/>
                <w:color w:val="000080"/>
                <w:sz w:val="16"/>
                <w:szCs w:val="16"/>
                <w:lang w:eastAsia="hr-HR"/>
              </w:rPr>
            </w:pPr>
            <w:r w:rsidRPr="00A72057">
              <w:rPr>
                <w:rFonts w:ascii="Arial" w:eastAsia="Times New Roman" w:hAnsi="Arial" w:cs="Arial"/>
                <w:b/>
                <w:bCs/>
                <w:color w:val="000080"/>
                <w:sz w:val="16"/>
                <w:szCs w:val="16"/>
                <w:lang w:eastAsia="hr-HR"/>
              </w:rPr>
              <w:t>0</w:t>
            </w:r>
          </w:p>
        </w:tc>
        <w:tc>
          <w:tcPr>
            <w:tcW w:w="645" w:type="pct"/>
            <w:tcBorders>
              <w:top w:val="single" w:sz="4" w:space="0" w:color="C0C0C0"/>
              <w:left w:val="nil"/>
              <w:bottom w:val="single" w:sz="4" w:space="0" w:color="C0C0C0"/>
              <w:right w:val="single" w:sz="4" w:space="0" w:color="000000"/>
            </w:tcBorders>
            <w:shd w:val="clear" w:color="auto" w:fill="auto"/>
            <w:noWrap/>
            <w:vAlign w:val="center"/>
            <w:hideMark/>
          </w:tcPr>
          <w:p w:rsidR="00A72057" w:rsidRPr="00A72057" w:rsidRDefault="00A72057" w:rsidP="00A72057">
            <w:pPr>
              <w:spacing w:after="0" w:line="240" w:lineRule="auto"/>
              <w:jc w:val="right"/>
              <w:rPr>
                <w:rFonts w:ascii="Arial" w:eastAsia="Times New Roman" w:hAnsi="Arial" w:cs="Arial"/>
                <w:b/>
                <w:bCs/>
                <w:color w:val="000080"/>
                <w:sz w:val="16"/>
                <w:szCs w:val="16"/>
                <w:lang w:eastAsia="hr-HR"/>
              </w:rPr>
            </w:pPr>
            <w:r w:rsidRPr="00A72057">
              <w:rPr>
                <w:rFonts w:ascii="Arial" w:eastAsia="Times New Roman" w:hAnsi="Arial" w:cs="Arial"/>
                <w:b/>
                <w:bCs/>
                <w:color w:val="000080"/>
                <w:sz w:val="16"/>
                <w:szCs w:val="16"/>
                <w:lang w:eastAsia="hr-HR"/>
              </w:rPr>
              <w:t>1.348</w:t>
            </w:r>
          </w:p>
        </w:tc>
      </w:tr>
      <w:tr w:rsidR="00A72057" w:rsidRPr="00A72057" w:rsidTr="00A72057">
        <w:trPr>
          <w:trHeight w:val="282"/>
        </w:trPr>
        <w:tc>
          <w:tcPr>
            <w:tcW w:w="410" w:type="pct"/>
            <w:tcBorders>
              <w:top w:val="nil"/>
              <w:left w:val="single" w:sz="4" w:space="0" w:color="000000"/>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rPr>
                <w:rFonts w:ascii="Arial" w:eastAsia="Times New Roman" w:hAnsi="Arial" w:cs="Arial"/>
                <w:color w:val="000000"/>
                <w:sz w:val="18"/>
                <w:szCs w:val="18"/>
                <w:lang w:eastAsia="hr-HR"/>
              </w:rPr>
            </w:pPr>
            <w:r w:rsidRPr="00A72057">
              <w:rPr>
                <w:rFonts w:ascii="Arial" w:eastAsia="Times New Roman" w:hAnsi="Arial" w:cs="Arial"/>
                <w:color w:val="000000"/>
                <w:sz w:val="18"/>
                <w:szCs w:val="18"/>
                <w:lang w:eastAsia="hr-HR"/>
              </w:rPr>
              <w:t xml:space="preserve"> </w:t>
            </w:r>
          </w:p>
        </w:tc>
        <w:tc>
          <w:tcPr>
            <w:tcW w:w="3098" w:type="pct"/>
            <w:tcBorders>
              <w:top w:val="nil"/>
              <w:left w:val="nil"/>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rPr>
                <w:rFonts w:ascii="Arial" w:eastAsia="Times New Roman" w:hAnsi="Arial" w:cs="Arial"/>
                <w:sz w:val="18"/>
                <w:szCs w:val="18"/>
                <w:lang w:eastAsia="hr-HR"/>
              </w:rPr>
            </w:pPr>
            <w:r w:rsidRPr="00A72057">
              <w:rPr>
                <w:rFonts w:ascii="Arial" w:eastAsia="Times New Roman" w:hAnsi="Arial" w:cs="Arial"/>
                <w:sz w:val="18"/>
                <w:szCs w:val="18"/>
                <w:lang w:eastAsia="hr-HR"/>
              </w:rPr>
              <w:t>Promjene u vrijednosti (revalorizacija) nefinancijske imovine (AOP 004 do 009)</w:t>
            </w:r>
          </w:p>
        </w:tc>
        <w:tc>
          <w:tcPr>
            <w:tcW w:w="202" w:type="pct"/>
            <w:tcBorders>
              <w:top w:val="nil"/>
              <w:left w:val="nil"/>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jc w:val="center"/>
              <w:rPr>
                <w:rFonts w:ascii="Arial" w:eastAsia="Times New Roman" w:hAnsi="Arial" w:cs="Arial"/>
                <w:b/>
                <w:bCs/>
                <w:color w:val="000000"/>
                <w:sz w:val="16"/>
                <w:szCs w:val="16"/>
                <w:lang w:eastAsia="hr-HR"/>
              </w:rPr>
            </w:pPr>
            <w:r w:rsidRPr="00A72057">
              <w:rPr>
                <w:rFonts w:ascii="Arial" w:eastAsia="Times New Roman" w:hAnsi="Arial" w:cs="Arial"/>
                <w:b/>
                <w:bCs/>
                <w:color w:val="000000"/>
                <w:sz w:val="16"/>
                <w:szCs w:val="16"/>
                <w:lang w:eastAsia="hr-HR"/>
              </w:rPr>
              <w:t>003</w:t>
            </w:r>
          </w:p>
        </w:tc>
        <w:tc>
          <w:tcPr>
            <w:tcW w:w="645" w:type="pct"/>
            <w:tcBorders>
              <w:top w:val="nil"/>
              <w:left w:val="nil"/>
              <w:bottom w:val="single" w:sz="4" w:space="0" w:color="C0C0C0"/>
              <w:right w:val="single" w:sz="4" w:space="0" w:color="000080"/>
            </w:tcBorders>
            <w:shd w:val="clear" w:color="auto" w:fill="auto"/>
            <w:noWrap/>
            <w:vAlign w:val="center"/>
            <w:hideMark/>
          </w:tcPr>
          <w:p w:rsidR="00A72057" w:rsidRPr="00A72057" w:rsidRDefault="00A72057" w:rsidP="00A72057">
            <w:pPr>
              <w:spacing w:after="0" w:line="240" w:lineRule="auto"/>
              <w:jc w:val="right"/>
              <w:rPr>
                <w:rFonts w:ascii="Arial" w:eastAsia="Times New Roman" w:hAnsi="Arial" w:cs="Arial"/>
                <w:b/>
                <w:bCs/>
                <w:color w:val="000080"/>
                <w:sz w:val="16"/>
                <w:szCs w:val="16"/>
                <w:lang w:eastAsia="hr-HR"/>
              </w:rPr>
            </w:pPr>
            <w:r w:rsidRPr="00A72057">
              <w:rPr>
                <w:rFonts w:ascii="Arial" w:eastAsia="Times New Roman" w:hAnsi="Arial" w:cs="Arial"/>
                <w:b/>
                <w:bCs/>
                <w:color w:val="000080"/>
                <w:sz w:val="16"/>
                <w:szCs w:val="16"/>
                <w:lang w:eastAsia="hr-HR"/>
              </w:rPr>
              <w:t>0</w:t>
            </w:r>
          </w:p>
        </w:tc>
        <w:tc>
          <w:tcPr>
            <w:tcW w:w="645" w:type="pct"/>
            <w:tcBorders>
              <w:top w:val="nil"/>
              <w:left w:val="nil"/>
              <w:bottom w:val="single" w:sz="4" w:space="0" w:color="C0C0C0"/>
              <w:right w:val="single" w:sz="4" w:space="0" w:color="000000"/>
            </w:tcBorders>
            <w:shd w:val="clear" w:color="auto" w:fill="auto"/>
            <w:noWrap/>
            <w:vAlign w:val="center"/>
            <w:hideMark/>
          </w:tcPr>
          <w:p w:rsidR="00A72057" w:rsidRPr="00A72057" w:rsidRDefault="00A72057" w:rsidP="00A72057">
            <w:pPr>
              <w:spacing w:after="0" w:line="240" w:lineRule="auto"/>
              <w:jc w:val="right"/>
              <w:rPr>
                <w:rFonts w:ascii="Arial" w:eastAsia="Times New Roman" w:hAnsi="Arial" w:cs="Arial"/>
                <w:b/>
                <w:bCs/>
                <w:color w:val="000080"/>
                <w:sz w:val="16"/>
                <w:szCs w:val="16"/>
                <w:lang w:eastAsia="hr-HR"/>
              </w:rPr>
            </w:pPr>
            <w:r w:rsidRPr="00A72057">
              <w:rPr>
                <w:rFonts w:ascii="Arial" w:eastAsia="Times New Roman" w:hAnsi="Arial" w:cs="Arial"/>
                <w:b/>
                <w:bCs/>
                <w:color w:val="000080"/>
                <w:sz w:val="16"/>
                <w:szCs w:val="16"/>
                <w:lang w:eastAsia="hr-HR"/>
              </w:rPr>
              <w:t>1.348</w:t>
            </w:r>
          </w:p>
        </w:tc>
      </w:tr>
      <w:tr w:rsidR="00A72057" w:rsidRPr="00A72057" w:rsidTr="00A72057">
        <w:trPr>
          <w:trHeight w:val="282"/>
        </w:trPr>
        <w:tc>
          <w:tcPr>
            <w:tcW w:w="410" w:type="pct"/>
            <w:tcBorders>
              <w:top w:val="nil"/>
              <w:left w:val="single" w:sz="4" w:space="0" w:color="000000"/>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rPr>
                <w:rFonts w:ascii="Arial" w:eastAsia="Times New Roman" w:hAnsi="Arial" w:cs="Arial"/>
                <w:color w:val="000000"/>
                <w:sz w:val="18"/>
                <w:szCs w:val="18"/>
                <w:lang w:eastAsia="hr-HR"/>
              </w:rPr>
            </w:pPr>
            <w:r w:rsidRPr="00A72057">
              <w:rPr>
                <w:rFonts w:ascii="Arial" w:eastAsia="Times New Roman" w:hAnsi="Arial" w:cs="Arial"/>
                <w:color w:val="000000"/>
                <w:sz w:val="18"/>
                <w:szCs w:val="18"/>
                <w:lang w:eastAsia="hr-HR"/>
              </w:rPr>
              <w:t xml:space="preserve"> </w:t>
            </w:r>
          </w:p>
        </w:tc>
        <w:tc>
          <w:tcPr>
            <w:tcW w:w="3098" w:type="pct"/>
            <w:tcBorders>
              <w:top w:val="nil"/>
              <w:left w:val="nil"/>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rPr>
                <w:rFonts w:ascii="Arial" w:eastAsia="Times New Roman" w:hAnsi="Arial" w:cs="Arial"/>
                <w:sz w:val="18"/>
                <w:szCs w:val="18"/>
                <w:lang w:eastAsia="hr-HR"/>
              </w:rPr>
            </w:pPr>
            <w:proofErr w:type="spellStart"/>
            <w:r w:rsidRPr="00A72057">
              <w:rPr>
                <w:rFonts w:ascii="Arial" w:eastAsia="Times New Roman" w:hAnsi="Arial" w:cs="Arial"/>
                <w:sz w:val="18"/>
                <w:szCs w:val="18"/>
                <w:lang w:eastAsia="hr-HR"/>
              </w:rPr>
              <w:t>Neproizvedena</w:t>
            </w:r>
            <w:proofErr w:type="spellEnd"/>
            <w:r w:rsidRPr="00A72057">
              <w:rPr>
                <w:rFonts w:ascii="Arial" w:eastAsia="Times New Roman" w:hAnsi="Arial" w:cs="Arial"/>
                <w:sz w:val="18"/>
                <w:szCs w:val="18"/>
                <w:lang w:eastAsia="hr-HR"/>
              </w:rPr>
              <w:t xml:space="preserve"> dugotrajna imovina</w:t>
            </w:r>
          </w:p>
        </w:tc>
        <w:tc>
          <w:tcPr>
            <w:tcW w:w="202" w:type="pct"/>
            <w:tcBorders>
              <w:top w:val="nil"/>
              <w:left w:val="nil"/>
              <w:bottom w:val="single" w:sz="4" w:space="0" w:color="C0C0C0"/>
              <w:right w:val="single" w:sz="4" w:space="0" w:color="000080"/>
            </w:tcBorders>
            <w:shd w:val="clear" w:color="auto" w:fill="auto"/>
            <w:vAlign w:val="center"/>
            <w:hideMark/>
          </w:tcPr>
          <w:p w:rsidR="00A72057" w:rsidRPr="00A72057" w:rsidRDefault="00A72057" w:rsidP="00A72057">
            <w:pPr>
              <w:spacing w:after="0" w:line="240" w:lineRule="auto"/>
              <w:jc w:val="center"/>
              <w:rPr>
                <w:rFonts w:ascii="Arial" w:eastAsia="Times New Roman" w:hAnsi="Arial" w:cs="Arial"/>
                <w:b/>
                <w:bCs/>
                <w:color w:val="000000"/>
                <w:sz w:val="16"/>
                <w:szCs w:val="16"/>
                <w:lang w:eastAsia="hr-HR"/>
              </w:rPr>
            </w:pPr>
            <w:r w:rsidRPr="00A72057">
              <w:rPr>
                <w:rFonts w:ascii="Arial" w:eastAsia="Times New Roman" w:hAnsi="Arial" w:cs="Arial"/>
                <w:b/>
                <w:bCs/>
                <w:color w:val="000000"/>
                <w:sz w:val="16"/>
                <w:szCs w:val="16"/>
                <w:lang w:eastAsia="hr-HR"/>
              </w:rPr>
              <w:t>004</w:t>
            </w:r>
          </w:p>
        </w:tc>
        <w:tc>
          <w:tcPr>
            <w:tcW w:w="645" w:type="pct"/>
            <w:tcBorders>
              <w:top w:val="nil"/>
              <w:left w:val="nil"/>
              <w:bottom w:val="single" w:sz="4" w:space="0" w:color="C0C0C0"/>
              <w:right w:val="single" w:sz="4" w:space="0" w:color="000080"/>
            </w:tcBorders>
            <w:shd w:val="clear" w:color="auto" w:fill="auto"/>
            <w:noWrap/>
            <w:vAlign w:val="center"/>
            <w:hideMark/>
          </w:tcPr>
          <w:p w:rsidR="00A72057" w:rsidRPr="00A72057" w:rsidRDefault="00A72057" w:rsidP="00A72057">
            <w:pPr>
              <w:spacing w:after="0" w:line="240" w:lineRule="auto"/>
              <w:jc w:val="right"/>
              <w:rPr>
                <w:rFonts w:ascii="Arial" w:eastAsia="Times New Roman" w:hAnsi="Arial" w:cs="Arial"/>
                <w:sz w:val="16"/>
                <w:szCs w:val="16"/>
                <w:lang w:eastAsia="hr-HR"/>
              </w:rPr>
            </w:pPr>
            <w:r w:rsidRPr="00A72057">
              <w:rPr>
                <w:rFonts w:ascii="Arial" w:eastAsia="Times New Roman" w:hAnsi="Arial" w:cs="Arial"/>
                <w:sz w:val="16"/>
                <w:szCs w:val="16"/>
                <w:lang w:eastAsia="hr-HR"/>
              </w:rPr>
              <w:t> </w:t>
            </w:r>
          </w:p>
        </w:tc>
        <w:tc>
          <w:tcPr>
            <w:tcW w:w="645" w:type="pct"/>
            <w:tcBorders>
              <w:top w:val="nil"/>
              <w:left w:val="nil"/>
              <w:bottom w:val="single" w:sz="4" w:space="0" w:color="C0C0C0"/>
              <w:right w:val="single" w:sz="4" w:space="0" w:color="000000"/>
            </w:tcBorders>
            <w:shd w:val="clear" w:color="auto" w:fill="auto"/>
            <w:noWrap/>
            <w:vAlign w:val="center"/>
            <w:hideMark/>
          </w:tcPr>
          <w:p w:rsidR="00A72057" w:rsidRPr="00A72057" w:rsidRDefault="00A72057" w:rsidP="00A72057">
            <w:pPr>
              <w:spacing w:after="0" w:line="240" w:lineRule="auto"/>
              <w:jc w:val="right"/>
              <w:rPr>
                <w:rFonts w:ascii="Arial" w:eastAsia="Times New Roman" w:hAnsi="Arial" w:cs="Arial"/>
                <w:sz w:val="16"/>
                <w:szCs w:val="16"/>
                <w:lang w:eastAsia="hr-HR"/>
              </w:rPr>
            </w:pPr>
            <w:r w:rsidRPr="00A72057">
              <w:rPr>
                <w:rFonts w:ascii="Arial" w:eastAsia="Times New Roman" w:hAnsi="Arial" w:cs="Arial"/>
                <w:sz w:val="16"/>
                <w:szCs w:val="16"/>
                <w:lang w:eastAsia="hr-HR"/>
              </w:rPr>
              <w:t>1.348</w:t>
            </w:r>
          </w:p>
        </w:tc>
      </w:tr>
    </w:tbl>
    <w:p w:rsidR="00AA4A6A" w:rsidRDefault="00A72057" w:rsidP="00395DBB">
      <w:pPr>
        <w:pStyle w:val="Brojevi"/>
        <w:tabs>
          <w:tab w:val="clear" w:pos="360"/>
        </w:tabs>
        <w:spacing w:line="240" w:lineRule="auto"/>
        <w:ind w:left="0" w:firstLine="0"/>
        <w:jc w:val="both"/>
        <w:rPr>
          <w:rStyle w:val="Naglaeno"/>
          <w:rFonts w:cs="Arial Unicode MS"/>
          <w:b w:val="0"/>
          <w:bCs w:val="0"/>
        </w:rPr>
      </w:pPr>
      <w:r>
        <w:rPr>
          <w:rStyle w:val="Naglaeno"/>
          <w:rFonts w:cs="Arial Unicode MS"/>
          <w:b w:val="0"/>
          <w:bCs w:val="0"/>
        </w:rPr>
        <w:t>AOP 0</w:t>
      </w:r>
      <w:r w:rsidR="00902BA0">
        <w:rPr>
          <w:rStyle w:val="Naglaeno"/>
          <w:rFonts w:cs="Arial Unicode MS"/>
          <w:b w:val="0"/>
          <w:bCs w:val="0"/>
        </w:rPr>
        <w:t>03</w:t>
      </w:r>
      <w:r w:rsidR="004416C3" w:rsidRPr="009B5FBF">
        <w:rPr>
          <w:rStyle w:val="Naglaeno"/>
          <w:rFonts w:cs="Arial Unicode MS"/>
          <w:b w:val="0"/>
          <w:bCs w:val="0"/>
        </w:rPr>
        <w:t xml:space="preserve"> </w:t>
      </w:r>
      <w:r w:rsidR="005606CB">
        <w:rPr>
          <w:rStyle w:val="Naglaeno"/>
          <w:rFonts w:cs="Arial Unicode MS"/>
          <w:b w:val="0"/>
          <w:bCs w:val="0"/>
        </w:rPr>
        <w:t>–</w:t>
      </w:r>
      <w:r w:rsidR="004416C3" w:rsidRPr="009B5FBF">
        <w:rPr>
          <w:rStyle w:val="Naglaeno"/>
          <w:rFonts w:cs="Arial Unicode MS"/>
          <w:b w:val="0"/>
          <w:bCs w:val="0"/>
        </w:rPr>
        <w:t xml:space="preserve"> </w:t>
      </w:r>
      <w:r w:rsidR="005606CB">
        <w:rPr>
          <w:rStyle w:val="Naglaeno"/>
          <w:rFonts w:cs="Arial Unicode MS"/>
          <w:b w:val="0"/>
          <w:bCs w:val="0"/>
        </w:rPr>
        <w:t>Smanjenje</w:t>
      </w:r>
      <w:r w:rsidR="00DE4B32">
        <w:rPr>
          <w:rStyle w:val="Naglaeno"/>
          <w:rFonts w:cs="Arial Unicode MS"/>
          <w:b w:val="0"/>
          <w:bCs w:val="0"/>
        </w:rPr>
        <w:t xml:space="preserve"> vrijednosti imovine</w:t>
      </w:r>
      <w:r w:rsidR="005A5B9B">
        <w:rPr>
          <w:rStyle w:val="Naglaeno"/>
          <w:rFonts w:cs="Arial Unicode MS"/>
          <w:b w:val="0"/>
          <w:bCs w:val="0"/>
        </w:rPr>
        <w:t xml:space="preserve"> </w:t>
      </w:r>
      <w:r w:rsidR="00787E0E">
        <w:rPr>
          <w:rStyle w:val="Naglaeno"/>
          <w:rFonts w:cs="Arial Unicode MS"/>
          <w:b w:val="0"/>
          <w:bCs w:val="0"/>
        </w:rPr>
        <w:t>nastalo</w:t>
      </w:r>
      <w:r w:rsidR="00DE4B32">
        <w:rPr>
          <w:rStyle w:val="Naglaeno"/>
          <w:rFonts w:cs="Arial Unicode MS"/>
          <w:b w:val="0"/>
          <w:bCs w:val="0"/>
        </w:rPr>
        <w:t xml:space="preserve"> </w:t>
      </w:r>
      <w:r w:rsidR="006B794B">
        <w:rPr>
          <w:rStyle w:val="Naglaeno"/>
          <w:rFonts w:cs="Arial Unicode MS"/>
          <w:b w:val="0"/>
          <w:bCs w:val="0"/>
        </w:rPr>
        <w:t xml:space="preserve">je </w:t>
      </w:r>
      <w:r w:rsidR="005A5B9B">
        <w:rPr>
          <w:rStyle w:val="Naglaeno"/>
          <w:rFonts w:cs="Arial Unicode MS"/>
          <w:b w:val="0"/>
          <w:bCs w:val="0"/>
        </w:rPr>
        <w:t xml:space="preserve">temeljem provedenog godišnjeg popisa i </w:t>
      </w:r>
      <w:r w:rsidR="00DE4B32">
        <w:rPr>
          <w:rStyle w:val="Naglaeno"/>
          <w:rFonts w:cs="Arial Unicode MS"/>
          <w:b w:val="0"/>
          <w:bCs w:val="0"/>
        </w:rPr>
        <w:t xml:space="preserve">uslijed evidentiranja rashoda dugotrajne imovine (sportska oprema i licence) </w:t>
      </w:r>
      <w:r w:rsidR="006B794B">
        <w:rPr>
          <w:rStyle w:val="Naglaeno"/>
          <w:rFonts w:cs="Arial Unicode MS"/>
          <w:b w:val="0"/>
          <w:bCs w:val="0"/>
        </w:rPr>
        <w:t>za imovinu koja nije imala</w:t>
      </w:r>
      <w:r w:rsidR="003C4535">
        <w:rPr>
          <w:rStyle w:val="Naglaeno"/>
          <w:rFonts w:cs="Arial Unicode MS"/>
          <w:b w:val="0"/>
          <w:bCs w:val="0"/>
        </w:rPr>
        <w:t>,</w:t>
      </w:r>
      <w:r w:rsidR="006B794B">
        <w:rPr>
          <w:rStyle w:val="Naglaeno"/>
          <w:rFonts w:cs="Arial Unicode MS"/>
          <w:b w:val="0"/>
          <w:bCs w:val="0"/>
        </w:rPr>
        <w:t xml:space="preserve"> u cijelosti</w:t>
      </w:r>
      <w:r w:rsidR="003C4535">
        <w:rPr>
          <w:rStyle w:val="Naglaeno"/>
          <w:rFonts w:cs="Arial Unicode MS"/>
          <w:b w:val="0"/>
          <w:bCs w:val="0"/>
        </w:rPr>
        <w:t>,</w:t>
      </w:r>
      <w:r w:rsidR="006B794B">
        <w:rPr>
          <w:rStyle w:val="Naglaeno"/>
          <w:rFonts w:cs="Arial Unicode MS"/>
          <w:b w:val="0"/>
          <w:bCs w:val="0"/>
        </w:rPr>
        <w:t xml:space="preserve"> proveden ispravak vrijednosti.</w:t>
      </w:r>
    </w:p>
    <w:p w:rsidR="005A5B9B" w:rsidRDefault="005A5B9B" w:rsidP="00395DBB">
      <w:pPr>
        <w:pStyle w:val="Brojevi"/>
        <w:tabs>
          <w:tab w:val="clear" w:pos="360"/>
        </w:tabs>
        <w:spacing w:line="240" w:lineRule="auto"/>
        <w:ind w:left="0" w:firstLine="0"/>
        <w:jc w:val="both"/>
        <w:rPr>
          <w:rStyle w:val="Naglaeno"/>
          <w:rFonts w:cs="Arial Unicode MS"/>
          <w:b w:val="0"/>
          <w:bCs w:val="0"/>
        </w:rPr>
      </w:pPr>
    </w:p>
    <w:p w:rsidR="003B3DC7" w:rsidRPr="009B5FBF" w:rsidRDefault="003B3DC7" w:rsidP="00B5068E">
      <w:pPr>
        <w:pStyle w:val="Brojevi"/>
        <w:numPr>
          <w:ilvl w:val="0"/>
          <w:numId w:val="1"/>
        </w:numPr>
        <w:spacing w:line="240" w:lineRule="auto"/>
        <w:jc w:val="both"/>
        <w:rPr>
          <w:rStyle w:val="Naglaeno"/>
          <w:rFonts w:cs="Arial Unicode MS"/>
        </w:rPr>
      </w:pPr>
      <w:r w:rsidRPr="009B5FBF">
        <w:rPr>
          <w:rStyle w:val="Naglaeno"/>
          <w:rFonts w:cs="Arial Unicode MS"/>
        </w:rPr>
        <w:t>BILJEŠKE UZ IZVJEŠTAJ O RASHODIMA PREMA FUNKCIJSKOJ KLASIFIKACIJI – OBRAZAC RAS-FUNKCIJSKI</w:t>
      </w:r>
    </w:p>
    <w:p w:rsidR="00CE4BCF" w:rsidRPr="009B5FBF" w:rsidRDefault="00877353" w:rsidP="00CE4BCF">
      <w:pPr>
        <w:pStyle w:val="Brojevi"/>
        <w:tabs>
          <w:tab w:val="clear" w:pos="360"/>
        </w:tabs>
        <w:spacing w:line="240" w:lineRule="auto"/>
        <w:ind w:left="0" w:firstLine="0"/>
        <w:jc w:val="both"/>
        <w:rPr>
          <w:rStyle w:val="Naglaeno"/>
          <w:rFonts w:cs="Arial Unicode MS"/>
          <w:b w:val="0"/>
        </w:rPr>
      </w:pPr>
      <w:r w:rsidRPr="009B5FBF">
        <w:rPr>
          <w:rStyle w:val="Naglaeno"/>
          <w:rFonts w:cs="Arial Unicode MS"/>
          <w:b w:val="0"/>
        </w:rPr>
        <w:t>Funkcijska klasifikacija sadrži rashode razvrstane prema njihovoj namjeni. Prema funkcijskoj klasifikaciji razvrstavaju se rashodi poslovanja razreda 3 i rashodi za nabavu nefinancijske imovine razreda 4.</w:t>
      </w:r>
    </w:p>
    <w:p w:rsidR="0064244F" w:rsidRPr="000F657C" w:rsidRDefault="00CE4BCF" w:rsidP="00004C74">
      <w:pPr>
        <w:pStyle w:val="Brojevi"/>
        <w:tabs>
          <w:tab w:val="clear" w:pos="360"/>
        </w:tabs>
        <w:spacing w:after="0" w:line="240" w:lineRule="auto"/>
        <w:ind w:left="0" w:firstLine="0"/>
        <w:jc w:val="both"/>
        <w:rPr>
          <w:rFonts w:cs="Arial Unicode MS"/>
          <w:sz w:val="20"/>
          <w:szCs w:val="20"/>
          <w:lang w:val="pl-PL"/>
        </w:rPr>
      </w:pPr>
      <w:r w:rsidRPr="000F657C">
        <w:rPr>
          <w:rFonts w:cs="Arial Unicode MS"/>
          <w:sz w:val="20"/>
          <w:szCs w:val="20"/>
          <w:lang w:val="pl-PL"/>
        </w:rPr>
        <w:t>Tablica br</w:t>
      </w:r>
      <w:r w:rsidR="007B654A" w:rsidRPr="000F657C">
        <w:rPr>
          <w:rFonts w:cs="Arial Unicode MS"/>
          <w:sz w:val="20"/>
          <w:szCs w:val="20"/>
          <w:lang w:val="pl-PL"/>
        </w:rPr>
        <w:t>. 33</w:t>
      </w:r>
      <w:r w:rsidR="0064244F" w:rsidRPr="000F657C">
        <w:rPr>
          <w:rFonts w:cs="Arial Unicode MS"/>
          <w:sz w:val="20"/>
          <w:szCs w:val="20"/>
          <w:lang w:val="pl-PL"/>
        </w:rPr>
        <w:t xml:space="preserve">. Isječak iz Obrasca RAS-funkcijski Gimnazije Eugena Kumičića Opatija na dan </w:t>
      </w:r>
      <w:r w:rsidRPr="000F657C">
        <w:rPr>
          <w:rFonts w:cs="Arial Unicode MS"/>
          <w:sz w:val="20"/>
          <w:szCs w:val="20"/>
          <w:lang w:val="pl-PL"/>
        </w:rPr>
        <w:t>31.12.</w:t>
      </w:r>
      <w:r w:rsidR="00FE6727" w:rsidRPr="000F657C">
        <w:rPr>
          <w:rFonts w:cs="Arial Unicode MS"/>
          <w:sz w:val="20"/>
          <w:szCs w:val="20"/>
          <w:lang w:val="pl-PL"/>
        </w:rPr>
        <w:t>2020</w:t>
      </w:r>
      <w:r w:rsidR="00B90CD3" w:rsidRPr="000F657C">
        <w:rPr>
          <w:rFonts w:cs="Arial Unicode MS"/>
          <w:sz w:val="20"/>
          <w:szCs w:val="20"/>
          <w:lang w:val="pl-PL"/>
        </w:rPr>
        <w:t>.</w:t>
      </w:r>
      <w:r w:rsidRPr="000F657C">
        <w:rPr>
          <w:rFonts w:cs="Arial Unicode MS"/>
          <w:sz w:val="20"/>
          <w:szCs w:val="20"/>
          <w:lang w:val="pl-PL"/>
        </w:rPr>
        <w:t xml:space="preserve"> god.</w:t>
      </w:r>
    </w:p>
    <w:tbl>
      <w:tblPr>
        <w:tblW w:w="5000" w:type="pct"/>
        <w:tblLook w:val="04A0" w:firstRow="1" w:lastRow="0" w:firstColumn="1" w:lastColumn="0" w:noHBand="0" w:noVBand="1"/>
      </w:tblPr>
      <w:tblGrid>
        <w:gridCol w:w="642"/>
        <w:gridCol w:w="5430"/>
        <w:gridCol w:w="483"/>
        <w:gridCol w:w="1101"/>
        <w:gridCol w:w="1102"/>
        <w:gridCol w:w="528"/>
      </w:tblGrid>
      <w:tr w:rsidR="00D23E80" w:rsidRPr="00D23E80" w:rsidTr="00D23E80">
        <w:trPr>
          <w:trHeight w:val="255"/>
        </w:trPr>
        <w:tc>
          <w:tcPr>
            <w:tcW w:w="363"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D23E80" w:rsidRPr="00D23E80" w:rsidRDefault="00D23E80" w:rsidP="00D23E80">
            <w:pPr>
              <w:spacing w:after="0" w:line="240" w:lineRule="auto"/>
              <w:rPr>
                <w:rFonts w:ascii="Arial" w:eastAsia="Times New Roman" w:hAnsi="Arial" w:cs="Arial"/>
                <w:color w:val="000000"/>
                <w:sz w:val="18"/>
                <w:szCs w:val="18"/>
                <w:lang w:eastAsia="hr-HR"/>
              </w:rPr>
            </w:pPr>
            <w:r w:rsidRPr="00D23E80">
              <w:rPr>
                <w:rFonts w:ascii="Arial" w:eastAsia="Times New Roman" w:hAnsi="Arial" w:cs="Arial"/>
                <w:color w:val="000000"/>
                <w:sz w:val="18"/>
                <w:szCs w:val="18"/>
                <w:lang w:eastAsia="hr-HR"/>
              </w:rPr>
              <w:t>092</w:t>
            </w:r>
          </w:p>
        </w:tc>
        <w:tc>
          <w:tcPr>
            <w:tcW w:w="2940" w:type="pct"/>
            <w:tcBorders>
              <w:top w:val="single" w:sz="4" w:space="0" w:color="C0C0C0"/>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rPr>
                <w:rFonts w:ascii="Arial" w:eastAsia="Times New Roman" w:hAnsi="Arial" w:cs="Arial"/>
                <w:sz w:val="18"/>
                <w:szCs w:val="18"/>
                <w:lang w:eastAsia="hr-HR"/>
              </w:rPr>
            </w:pPr>
            <w:r w:rsidRPr="00D23E80">
              <w:rPr>
                <w:rFonts w:ascii="Arial" w:eastAsia="Times New Roman" w:hAnsi="Arial" w:cs="Arial"/>
                <w:sz w:val="18"/>
                <w:szCs w:val="18"/>
                <w:lang w:eastAsia="hr-HR"/>
              </w:rPr>
              <w:t>Srednjoškolsko obrazovanje (AOP 115+116)</w:t>
            </w:r>
          </w:p>
        </w:tc>
        <w:tc>
          <w:tcPr>
            <w:tcW w:w="191" w:type="pct"/>
            <w:tcBorders>
              <w:top w:val="single" w:sz="4" w:space="0" w:color="C0C0C0"/>
              <w:left w:val="nil"/>
              <w:bottom w:val="single" w:sz="4" w:space="0" w:color="C0C0C0"/>
              <w:right w:val="single" w:sz="4" w:space="0" w:color="000080"/>
            </w:tcBorders>
            <w:shd w:val="clear" w:color="auto" w:fill="auto"/>
            <w:vAlign w:val="center"/>
            <w:hideMark/>
          </w:tcPr>
          <w:p w:rsidR="00D23E80" w:rsidRPr="00D23E80" w:rsidRDefault="00D23E80" w:rsidP="00D23E80">
            <w:pPr>
              <w:spacing w:after="0" w:line="240" w:lineRule="auto"/>
              <w:jc w:val="center"/>
              <w:rPr>
                <w:rFonts w:ascii="Arial" w:eastAsia="Times New Roman" w:hAnsi="Arial" w:cs="Arial"/>
                <w:b/>
                <w:bCs/>
                <w:color w:val="000000"/>
                <w:sz w:val="16"/>
                <w:szCs w:val="16"/>
                <w:lang w:eastAsia="hr-HR"/>
              </w:rPr>
            </w:pPr>
            <w:r w:rsidRPr="00D23E80">
              <w:rPr>
                <w:rFonts w:ascii="Arial" w:eastAsia="Times New Roman" w:hAnsi="Arial" w:cs="Arial"/>
                <w:b/>
                <w:bCs/>
                <w:color w:val="000000"/>
                <w:sz w:val="16"/>
                <w:szCs w:val="16"/>
                <w:lang w:eastAsia="hr-HR"/>
              </w:rPr>
              <w:t>114</w:t>
            </w:r>
          </w:p>
        </w:tc>
        <w:tc>
          <w:tcPr>
            <w:tcW w:w="610" w:type="pct"/>
            <w:tcBorders>
              <w:top w:val="single" w:sz="4" w:space="0" w:color="C0C0C0"/>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b/>
                <w:bCs/>
                <w:color w:val="000080"/>
                <w:sz w:val="16"/>
                <w:szCs w:val="16"/>
                <w:lang w:eastAsia="hr-HR"/>
              </w:rPr>
            </w:pPr>
            <w:r w:rsidRPr="00D23E80">
              <w:rPr>
                <w:rFonts w:ascii="Arial" w:eastAsia="Times New Roman" w:hAnsi="Arial" w:cs="Arial"/>
                <w:b/>
                <w:bCs/>
                <w:color w:val="000080"/>
                <w:sz w:val="16"/>
                <w:szCs w:val="16"/>
                <w:lang w:eastAsia="hr-HR"/>
              </w:rPr>
              <w:t>3.865.607</w:t>
            </w:r>
          </w:p>
        </w:tc>
        <w:tc>
          <w:tcPr>
            <w:tcW w:w="610" w:type="pct"/>
            <w:tcBorders>
              <w:top w:val="single" w:sz="4" w:space="0" w:color="C0C0C0"/>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b/>
                <w:bCs/>
                <w:color w:val="000080"/>
                <w:sz w:val="16"/>
                <w:szCs w:val="16"/>
                <w:lang w:eastAsia="hr-HR"/>
              </w:rPr>
            </w:pPr>
            <w:r w:rsidRPr="00D23E80">
              <w:rPr>
                <w:rFonts w:ascii="Arial" w:eastAsia="Times New Roman" w:hAnsi="Arial" w:cs="Arial"/>
                <w:b/>
                <w:bCs/>
                <w:color w:val="000080"/>
                <w:sz w:val="16"/>
                <w:szCs w:val="16"/>
                <w:lang w:eastAsia="hr-HR"/>
              </w:rPr>
              <w:t>3.796.926</w:t>
            </w:r>
          </w:p>
        </w:tc>
        <w:tc>
          <w:tcPr>
            <w:tcW w:w="285" w:type="pct"/>
            <w:tcBorders>
              <w:top w:val="single" w:sz="4" w:space="0" w:color="C0C0C0"/>
              <w:left w:val="nil"/>
              <w:bottom w:val="single" w:sz="4" w:space="0" w:color="C0C0C0"/>
              <w:right w:val="single" w:sz="4" w:space="0" w:color="00000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sz w:val="16"/>
                <w:szCs w:val="16"/>
                <w:lang w:eastAsia="hr-HR"/>
              </w:rPr>
            </w:pPr>
            <w:r w:rsidRPr="00D23E80">
              <w:rPr>
                <w:rFonts w:ascii="Arial" w:eastAsia="Times New Roman" w:hAnsi="Arial" w:cs="Arial"/>
                <w:sz w:val="16"/>
                <w:szCs w:val="16"/>
                <w:lang w:eastAsia="hr-HR"/>
              </w:rPr>
              <w:t>98,2</w:t>
            </w:r>
          </w:p>
        </w:tc>
      </w:tr>
      <w:tr w:rsidR="00D23E80" w:rsidRPr="00D23E80" w:rsidTr="00D23E80">
        <w:trPr>
          <w:trHeight w:val="255"/>
        </w:trPr>
        <w:tc>
          <w:tcPr>
            <w:tcW w:w="363" w:type="pct"/>
            <w:tcBorders>
              <w:top w:val="nil"/>
              <w:left w:val="single" w:sz="4" w:space="0" w:color="000000"/>
              <w:bottom w:val="single" w:sz="4" w:space="0" w:color="C0C0C0"/>
              <w:right w:val="single" w:sz="4" w:space="0" w:color="000080"/>
            </w:tcBorders>
            <w:shd w:val="clear" w:color="auto" w:fill="auto"/>
            <w:vAlign w:val="center"/>
            <w:hideMark/>
          </w:tcPr>
          <w:p w:rsidR="00D23E80" w:rsidRPr="00D23E80" w:rsidRDefault="00D23E80" w:rsidP="00D23E80">
            <w:pPr>
              <w:spacing w:after="0" w:line="240" w:lineRule="auto"/>
              <w:rPr>
                <w:rFonts w:ascii="Arial" w:eastAsia="Times New Roman" w:hAnsi="Arial" w:cs="Arial"/>
                <w:color w:val="000000"/>
                <w:sz w:val="18"/>
                <w:szCs w:val="18"/>
                <w:lang w:eastAsia="hr-HR"/>
              </w:rPr>
            </w:pPr>
            <w:r w:rsidRPr="00D23E80">
              <w:rPr>
                <w:rFonts w:ascii="Arial" w:eastAsia="Times New Roman" w:hAnsi="Arial" w:cs="Arial"/>
                <w:color w:val="000000"/>
                <w:sz w:val="18"/>
                <w:szCs w:val="18"/>
                <w:lang w:eastAsia="hr-HR"/>
              </w:rPr>
              <w:t>0921</w:t>
            </w:r>
          </w:p>
        </w:tc>
        <w:tc>
          <w:tcPr>
            <w:tcW w:w="2940" w:type="pct"/>
            <w:tcBorders>
              <w:top w:val="nil"/>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rPr>
                <w:rFonts w:ascii="Arial" w:eastAsia="Times New Roman" w:hAnsi="Arial" w:cs="Arial"/>
                <w:sz w:val="18"/>
                <w:szCs w:val="18"/>
                <w:lang w:eastAsia="hr-HR"/>
              </w:rPr>
            </w:pPr>
            <w:r w:rsidRPr="00D23E80">
              <w:rPr>
                <w:rFonts w:ascii="Arial" w:eastAsia="Times New Roman" w:hAnsi="Arial" w:cs="Arial"/>
                <w:sz w:val="18"/>
                <w:szCs w:val="18"/>
                <w:lang w:eastAsia="hr-HR"/>
              </w:rPr>
              <w:t>Niže srednjoškolsko obrazovanje</w:t>
            </w:r>
          </w:p>
        </w:tc>
        <w:tc>
          <w:tcPr>
            <w:tcW w:w="191" w:type="pct"/>
            <w:tcBorders>
              <w:top w:val="nil"/>
              <w:left w:val="nil"/>
              <w:bottom w:val="single" w:sz="4" w:space="0" w:color="C0C0C0"/>
              <w:right w:val="single" w:sz="4" w:space="0" w:color="000080"/>
            </w:tcBorders>
            <w:shd w:val="clear" w:color="auto" w:fill="auto"/>
            <w:vAlign w:val="center"/>
            <w:hideMark/>
          </w:tcPr>
          <w:p w:rsidR="00D23E80" w:rsidRPr="00D23E80" w:rsidRDefault="00D23E80" w:rsidP="00D23E80">
            <w:pPr>
              <w:spacing w:after="0" w:line="240" w:lineRule="auto"/>
              <w:jc w:val="center"/>
              <w:rPr>
                <w:rFonts w:ascii="Arial" w:eastAsia="Times New Roman" w:hAnsi="Arial" w:cs="Arial"/>
                <w:b/>
                <w:bCs/>
                <w:color w:val="000000"/>
                <w:sz w:val="16"/>
                <w:szCs w:val="16"/>
                <w:lang w:eastAsia="hr-HR"/>
              </w:rPr>
            </w:pPr>
            <w:r w:rsidRPr="00D23E80">
              <w:rPr>
                <w:rFonts w:ascii="Arial" w:eastAsia="Times New Roman" w:hAnsi="Arial" w:cs="Arial"/>
                <w:b/>
                <w:bCs/>
                <w:color w:val="000000"/>
                <w:sz w:val="16"/>
                <w:szCs w:val="16"/>
                <w:lang w:eastAsia="hr-HR"/>
              </w:rPr>
              <w:t>115</w:t>
            </w:r>
          </w:p>
        </w:tc>
        <w:tc>
          <w:tcPr>
            <w:tcW w:w="610" w:type="pct"/>
            <w:tcBorders>
              <w:top w:val="nil"/>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sz w:val="16"/>
                <w:szCs w:val="16"/>
                <w:lang w:eastAsia="hr-HR"/>
              </w:rPr>
            </w:pPr>
            <w:r w:rsidRPr="00D23E80">
              <w:rPr>
                <w:rFonts w:ascii="Arial" w:eastAsia="Times New Roman" w:hAnsi="Arial" w:cs="Arial"/>
                <w:sz w:val="16"/>
                <w:szCs w:val="16"/>
                <w:lang w:eastAsia="hr-HR"/>
              </w:rPr>
              <w:t> </w:t>
            </w:r>
          </w:p>
        </w:tc>
        <w:tc>
          <w:tcPr>
            <w:tcW w:w="610" w:type="pct"/>
            <w:tcBorders>
              <w:top w:val="nil"/>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sz w:val="16"/>
                <w:szCs w:val="16"/>
                <w:lang w:eastAsia="hr-HR"/>
              </w:rPr>
            </w:pPr>
            <w:r w:rsidRPr="00D23E80">
              <w:rPr>
                <w:rFonts w:ascii="Arial" w:eastAsia="Times New Roman" w:hAnsi="Arial" w:cs="Arial"/>
                <w:sz w:val="16"/>
                <w:szCs w:val="16"/>
                <w:lang w:eastAsia="hr-HR"/>
              </w:rPr>
              <w:t> </w:t>
            </w:r>
          </w:p>
        </w:tc>
        <w:tc>
          <w:tcPr>
            <w:tcW w:w="285" w:type="pct"/>
            <w:tcBorders>
              <w:top w:val="nil"/>
              <w:left w:val="nil"/>
              <w:bottom w:val="single" w:sz="4" w:space="0" w:color="C0C0C0"/>
              <w:right w:val="single" w:sz="4" w:space="0" w:color="00000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sz w:val="16"/>
                <w:szCs w:val="16"/>
                <w:lang w:eastAsia="hr-HR"/>
              </w:rPr>
            </w:pPr>
            <w:r w:rsidRPr="00D23E80">
              <w:rPr>
                <w:rFonts w:ascii="Arial" w:eastAsia="Times New Roman" w:hAnsi="Arial" w:cs="Arial"/>
                <w:sz w:val="16"/>
                <w:szCs w:val="16"/>
                <w:lang w:eastAsia="hr-HR"/>
              </w:rPr>
              <w:t>-</w:t>
            </w:r>
          </w:p>
        </w:tc>
      </w:tr>
      <w:tr w:rsidR="00D23E80" w:rsidRPr="00D23E80" w:rsidTr="00D23E80">
        <w:trPr>
          <w:trHeight w:val="255"/>
        </w:trPr>
        <w:tc>
          <w:tcPr>
            <w:tcW w:w="363" w:type="pct"/>
            <w:tcBorders>
              <w:top w:val="nil"/>
              <w:left w:val="single" w:sz="4" w:space="0" w:color="000000"/>
              <w:bottom w:val="single" w:sz="4" w:space="0" w:color="C0C0C0"/>
              <w:right w:val="single" w:sz="4" w:space="0" w:color="000080"/>
            </w:tcBorders>
            <w:shd w:val="clear" w:color="auto" w:fill="auto"/>
            <w:vAlign w:val="center"/>
            <w:hideMark/>
          </w:tcPr>
          <w:p w:rsidR="00D23E80" w:rsidRPr="00D23E80" w:rsidRDefault="00D23E80" w:rsidP="00D23E80">
            <w:pPr>
              <w:spacing w:after="0" w:line="240" w:lineRule="auto"/>
              <w:rPr>
                <w:rFonts w:ascii="Arial" w:eastAsia="Times New Roman" w:hAnsi="Arial" w:cs="Arial"/>
                <w:color w:val="000000"/>
                <w:sz w:val="18"/>
                <w:szCs w:val="18"/>
                <w:lang w:eastAsia="hr-HR"/>
              </w:rPr>
            </w:pPr>
            <w:r w:rsidRPr="00D23E80">
              <w:rPr>
                <w:rFonts w:ascii="Arial" w:eastAsia="Times New Roman" w:hAnsi="Arial" w:cs="Arial"/>
                <w:color w:val="000000"/>
                <w:sz w:val="18"/>
                <w:szCs w:val="18"/>
                <w:lang w:eastAsia="hr-HR"/>
              </w:rPr>
              <w:t>0922</w:t>
            </w:r>
          </w:p>
        </w:tc>
        <w:tc>
          <w:tcPr>
            <w:tcW w:w="2940" w:type="pct"/>
            <w:tcBorders>
              <w:top w:val="nil"/>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rPr>
                <w:rFonts w:ascii="Arial" w:eastAsia="Times New Roman" w:hAnsi="Arial" w:cs="Arial"/>
                <w:sz w:val="18"/>
                <w:szCs w:val="18"/>
                <w:lang w:eastAsia="hr-HR"/>
              </w:rPr>
            </w:pPr>
            <w:r w:rsidRPr="00D23E80">
              <w:rPr>
                <w:rFonts w:ascii="Arial" w:eastAsia="Times New Roman" w:hAnsi="Arial" w:cs="Arial"/>
                <w:sz w:val="18"/>
                <w:szCs w:val="18"/>
                <w:lang w:eastAsia="hr-HR"/>
              </w:rPr>
              <w:t>Više srednjoškolsko obrazovanje</w:t>
            </w:r>
          </w:p>
        </w:tc>
        <w:tc>
          <w:tcPr>
            <w:tcW w:w="191" w:type="pct"/>
            <w:tcBorders>
              <w:top w:val="nil"/>
              <w:left w:val="nil"/>
              <w:bottom w:val="single" w:sz="4" w:space="0" w:color="C0C0C0"/>
              <w:right w:val="single" w:sz="4" w:space="0" w:color="000080"/>
            </w:tcBorders>
            <w:shd w:val="clear" w:color="auto" w:fill="auto"/>
            <w:vAlign w:val="center"/>
            <w:hideMark/>
          </w:tcPr>
          <w:p w:rsidR="00D23E80" w:rsidRPr="00D23E80" w:rsidRDefault="00D23E80" w:rsidP="00D23E80">
            <w:pPr>
              <w:spacing w:after="0" w:line="240" w:lineRule="auto"/>
              <w:jc w:val="center"/>
              <w:rPr>
                <w:rFonts w:ascii="Arial" w:eastAsia="Times New Roman" w:hAnsi="Arial" w:cs="Arial"/>
                <w:b/>
                <w:bCs/>
                <w:color w:val="000000"/>
                <w:sz w:val="16"/>
                <w:szCs w:val="16"/>
                <w:lang w:eastAsia="hr-HR"/>
              </w:rPr>
            </w:pPr>
            <w:r w:rsidRPr="00D23E80">
              <w:rPr>
                <w:rFonts w:ascii="Arial" w:eastAsia="Times New Roman" w:hAnsi="Arial" w:cs="Arial"/>
                <w:b/>
                <w:bCs/>
                <w:color w:val="000000"/>
                <w:sz w:val="16"/>
                <w:szCs w:val="16"/>
                <w:lang w:eastAsia="hr-HR"/>
              </w:rPr>
              <w:t>116</w:t>
            </w:r>
          </w:p>
        </w:tc>
        <w:tc>
          <w:tcPr>
            <w:tcW w:w="610" w:type="pct"/>
            <w:tcBorders>
              <w:top w:val="nil"/>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sz w:val="16"/>
                <w:szCs w:val="16"/>
                <w:lang w:eastAsia="hr-HR"/>
              </w:rPr>
            </w:pPr>
            <w:r w:rsidRPr="00D23E80">
              <w:rPr>
                <w:rFonts w:ascii="Arial" w:eastAsia="Times New Roman" w:hAnsi="Arial" w:cs="Arial"/>
                <w:sz w:val="16"/>
                <w:szCs w:val="16"/>
                <w:lang w:eastAsia="hr-HR"/>
              </w:rPr>
              <w:t>3.865.607</w:t>
            </w:r>
          </w:p>
        </w:tc>
        <w:tc>
          <w:tcPr>
            <w:tcW w:w="610" w:type="pct"/>
            <w:tcBorders>
              <w:top w:val="nil"/>
              <w:left w:val="nil"/>
              <w:bottom w:val="single" w:sz="4" w:space="0" w:color="C0C0C0"/>
              <w:right w:val="single" w:sz="4" w:space="0" w:color="00008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sz w:val="16"/>
                <w:szCs w:val="16"/>
                <w:lang w:eastAsia="hr-HR"/>
              </w:rPr>
            </w:pPr>
            <w:r w:rsidRPr="00D23E80">
              <w:rPr>
                <w:rFonts w:ascii="Arial" w:eastAsia="Times New Roman" w:hAnsi="Arial" w:cs="Arial"/>
                <w:sz w:val="16"/>
                <w:szCs w:val="16"/>
                <w:lang w:eastAsia="hr-HR"/>
              </w:rPr>
              <w:t>3.796.926</w:t>
            </w:r>
          </w:p>
        </w:tc>
        <w:tc>
          <w:tcPr>
            <w:tcW w:w="285" w:type="pct"/>
            <w:tcBorders>
              <w:top w:val="nil"/>
              <w:left w:val="nil"/>
              <w:bottom w:val="single" w:sz="4" w:space="0" w:color="C0C0C0"/>
              <w:right w:val="single" w:sz="4" w:space="0" w:color="000000"/>
            </w:tcBorders>
            <w:shd w:val="clear" w:color="auto" w:fill="auto"/>
            <w:noWrap/>
            <w:vAlign w:val="center"/>
            <w:hideMark/>
          </w:tcPr>
          <w:p w:rsidR="00D23E80" w:rsidRPr="00D23E80" w:rsidRDefault="00D23E80" w:rsidP="00D23E80">
            <w:pPr>
              <w:spacing w:after="0" w:line="240" w:lineRule="auto"/>
              <w:jc w:val="right"/>
              <w:rPr>
                <w:rFonts w:ascii="Arial" w:eastAsia="Times New Roman" w:hAnsi="Arial" w:cs="Arial"/>
                <w:sz w:val="16"/>
                <w:szCs w:val="16"/>
                <w:lang w:eastAsia="hr-HR"/>
              </w:rPr>
            </w:pPr>
            <w:r w:rsidRPr="00D23E80">
              <w:rPr>
                <w:rFonts w:ascii="Arial" w:eastAsia="Times New Roman" w:hAnsi="Arial" w:cs="Arial"/>
                <w:sz w:val="16"/>
                <w:szCs w:val="16"/>
                <w:lang w:eastAsia="hr-HR"/>
              </w:rPr>
              <w:t>98,2</w:t>
            </w:r>
          </w:p>
        </w:tc>
      </w:tr>
    </w:tbl>
    <w:p w:rsidR="00877353" w:rsidRPr="009B5FBF" w:rsidRDefault="004416C3" w:rsidP="00877353">
      <w:pPr>
        <w:pStyle w:val="Brojevi"/>
        <w:tabs>
          <w:tab w:val="clear" w:pos="360"/>
        </w:tabs>
        <w:spacing w:line="240" w:lineRule="auto"/>
        <w:ind w:left="0" w:firstLine="0"/>
        <w:jc w:val="both"/>
        <w:rPr>
          <w:rStyle w:val="Naglaeno"/>
          <w:rFonts w:cs="Arial Unicode MS"/>
          <w:b w:val="0"/>
        </w:rPr>
      </w:pPr>
      <w:r w:rsidRPr="009B5FBF">
        <w:rPr>
          <w:rStyle w:val="Naglaeno"/>
          <w:rFonts w:cs="Arial Unicode MS"/>
          <w:b w:val="0"/>
        </w:rPr>
        <w:t xml:space="preserve">AOP 114 - </w:t>
      </w:r>
      <w:r w:rsidR="002029B2" w:rsidRPr="009B5FBF">
        <w:rPr>
          <w:rStyle w:val="Naglaeno"/>
          <w:rFonts w:cs="Arial Unicode MS"/>
          <w:b w:val="0"/>
        </w:rPr>
        <w:t>Gimnazija Eugena Kumičića Opatija obavlja srednjoškolsko obrazovanje. Na AOP-u 114 uvedeni su rashodi poslovanja i rashodi za nabavu nefinancijske imovine škole.</w:t>
      </w:r>
      <w:r w:rsidR="00877353" w:rsidRPr="009B5FBF">
        <w:rPr>
          <w:rStyle w:val="Naglaeno"/>
          <w:rFonts w:cs="Arial Unicode MS"/>
          <w:b w:val="0"/>
        </w:rPr>
        <w:t xml:space="preserve"> </w:t>
      </w:r>
    </w:p>
    <w:p w:rsidR="00CE35E6" w:rsidRPr="009B5FBF" w:rsidRDefault="00CE35E6">
      <w:pPr>
        <w:spacing w:after="0" w:line="240" w:lineRule="auto"/>
        <w:rPr>
          <w:rStyle w:val="Naglaeno"/>
          <w:rFonts w:cs="Arial Unicode MS"/>
        </w:rPr>
      </w:pPr>
    </w:p>
    <w:p w:rsidR="00187393" w:rsidRDefault="00187393" w:rsidP="00B5068E">
      <w:pPr>
        <w:pStyle w:val="Brojevi"/>
        <w:numPr>
          <w:ilvl w:val="0"/>
          <w:numId w:val="1"/>
        </w:numPr>
        <w:spacing w:line="240" w:lineRule="auto"/>
        <w:jc w:val="both"/>
        <w:rPr>
          <w:rStyle w:val="Naglaeno"/>
          <w:rFonts w:cs="Arial Unicode MS"/>
        </w:rPr>
      </w:pPr>
      <w:r w:rsidRPr="009B5FBF">
        <w:rPr>
          <w:rStyle w:val="Naglaeno"/>
          <w:rFonts w:cs="Arial Unicode MS"/>
        </w:rPr>
        <w:t>BILJEŠKE UZ IZVJEŠTAJ O OBVEZAMA</w:t>
      </w:r>
    </w:p>
    <w:p w:rsidR="00561513" w:rsidRDefault="00561513"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Bilješke uz obrazac OBVEZE značajne su za donošenje poslovnih odluka u svezi osiguranja novčanih sredstava za podmirenje obveza, nastanka novih obveza za čije podmirenje nema dovoljno sredstava ili se dospjele obveze stalno povećavaju, a ukupno plaćene obveze tijekom proračunske godine smanjuju.</w:t>
      </w:r>
    </w:p>
    <w:p w:rsidR="00AD4A10" w:rsidRDefault="00AD4A10" w:rsidP="00561513">
      <w:pPr>
        <w:pStyle w:val="Brojevi"/>
        <w:tabs>
          <w:tab w:val="clear" w:pos="360"/>
        </w:tabs>
        <w:spacing w:line="240" w:lineRule="auto"/>
        <w:ind w:left="0" w:firstLine="0"/>
        <w:jc w:val="both"/>
        <w:rPr>
          <w:rStyle w:val="Naglaeno"/>
          <w:rFonts w:cs="Arial Unicode MS"/>
        </w:rPr>
      </w:pPr>
      <w:r>
        <w:rPr>
          <w:rStyle w:val="Naglaeno"/>
          <w:rFonts w:cs="Arial Unicode MS"/>
        </w:rPr>
        <w:t>Bilješka uz AOP 002 – povećanje obveza u izvještajnom razdoblju i AOP 019 – podmirene obveze u izvještajnom razdoblju</w:t>
      </w:r>
    </w:p>
    <w:p w:rsidR="000F657C" w:rsidRPr="000F657C" w:rsidRDefault="000F657C" w:rsidP="000F657C">
      <w:pPr>
        <w:pStyle w:val="Brojevi"/>
        <w:tabs>
          <w:tab w:val="clear" w:pos="360"/>
        </w:tabs>
        <w:spacing w:after="0" w:line="240" w:lineRule="auto"/>
        <w:ind w:left="0" w:firstLine="0"/>
        <w:jc w:val="both"/>
        <w:rPr>
          <w:rFonts w:cs="Arial Unicode MS"/>
          <w:lang w:val="pl-PL"/>
        </w:rPr>
      </w:pPr>
      <w:r w:rsidRPr="000F657C">
        <w:rPr>
          <w:rFonts w:cs="Arial Unicode MS"/>
          <w:lang w:val="pl-PL"/>
        </w:rPr>
        <w:t>Tablica br. 34. Isječak iz Obrasca Obveze Gimnazije Eugena Kumičića Opatija na dan 31.12.2020. god.</w:t>
      </w:r>
    </w:p>
    <w:tbl>
      <w:tblPr>
        <w:tblW w:w="5000" w:type="pct"/>
        <w:tblLook w:val="04A0" w:firstRow="1" w:lastRow="0" w:firstColumn="1" w:lastColumn="0" w:noHBand="0" w:noVBand="1"/>
      </w:tblPr>
      <w:tblGrid>
        <w:gridCol w:w="319"/>
        <w:gridCol w:w="7277"/>
        <w:gridCol w:w="579"/>
        <w:gridCol w:w="1111"/>
      </w:tblGrid>
      <w:tr w:rsidR="003074E4" w:rsidRPr="003074E4" w:rsidTr="000F657C">
        <w:trPr>
          <w:trHeight w:val="255"/>
        </w:trPr>
        <w:tc>
          <w:tcPr>
            <w:tcW w:w="172"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rPr>
                <w:rFonts w:ascii="Arial" w:eastAsia="Times New Roman" w:hAnsi="Arial" w:cs="Arial"/>
                <w:b/>
                <w:bCs/>
                <w:sz w:val="18"/>
                <w:szCs w:val="18"/>
                <w:lang w:eastAsia="hr-HR"/>
              </w:rPr>
            </w:pPr>
            <w:r w:rsidRPr="003074E4">
              <w:rPr>
                <w:rFonts w:ascii="Arial" w:eastAsia="Times New Roman" w:hAnsi="Arial" w:cs="Arial"/>
                <w:b/>
                <w:bCs/>
                <w:sz w:val="18"/>
                <w:szCs w:val="18"/>
                <w:lang w:eastAsia="hr-HR"/>
              </w:rPr>
              <w:t> </w:t>
            </w:r>
          </w:p>
        </w:tc>
        <w:tc>
          <w:tcPr>
            <w:tcW w:w="3918" w:type="pct"/>
            <w:tcBorders>
              <w:top w:val="single" w:sz="4" w:space="0" w:color="C0C0C0"/>
              <w:left w:val="nil"/>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rPr>
                <w:rFonts w:ascii="Arial" w:eastAsia="Times New Roman" w:hAnsi="Arial" w:cs="Arial"/>
                <w:b/>
                <w:bCs/>
                <w:sz w:val="18"/>
                <w:szCs w:val="18"/>
                <w:lang w:eastAsia="hr-HR"/>
              </w:rPr>
            </w:pPr>
            <w:r w:rsidRPr="003074E4">
              <w:rPr>
                <w:rFonts w:ascii="Arial" w:eastAsia="Times New Roman" w:hAnsi="Arial" w:cs="Arial"/>
                <w:b/>
                <w:bCs/>
                <w:sz w:val="18"/>
                <w:szCs w:val="18"/>
                <w:lang w:eastAsia="hr-HR"/>
              </w:rPr>
              <w:t>Povećanje obveza u izvještajnom razdoblju (AOP 003+004+012+013)</w:t>
            </w:r>
          </w:p>
        </w:tc>
        <w:tc>
          <w:tcPr>
            <w:tcW w:w="312" w:type="pct"/>
            <w:tcBorders>
              <w:top w:val="single" w:sz="4" w:space="0" w:color="C0C0C0"/>
              <w:left w:val="nil"/>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jc w:val="center"/>
              <w:rPr>
                <w:rFonts w:ascii="Arial CE" w:eastAsia="Times New Roman" w:hAnsi="Arial CE" w:cs="Arial CE"/>
                <w:b/>
                <w:bCs/>
                <w:sz w:val="16"/>
                <w:szCs w:val="16"/>
                <w:lang w:eastAsia="hr-HR"/>
              </w:rPr>
            </w:pPr>
            <w:r w:rsidRPr="003074E4">
              <w:rPr>
                <w:rFonts w:ascii="Arial CE" w:eastAsia="Times New Roman" w:hAnsi="Arial CE" w:cs="Arial CE"/>
                <w:b/>
                <w:bCs/>
                <w:sz w:val="16"/>
                <w:szCs w:val="16"/>
                <w:lang w:eastAsia="hr-HR"/>
              </w:rPr>
              <w:t>002</w:t>
            </w:r>
          </w:p>
        </w:tc>
        <w:tc>
          <w:tcPr>
            <w:tcW w:w="598" w:type="pct"/>
            <w:tcBorders>
              <w:top w:val="single" w:sz="4" w:space="0" w:color="C0C0C0"/>
              <w:left w:val="nil"/>
              <w:bottom w:val="single" w:sz="4" w:space="0" w:color="C0C0C0"/>
              <w:right w:val="single" w:sz="4" w:space="0" w:color="000000"/>
            </w:tcBorders>
            <w:shd w:val="clear" w:color="auto" w:fill="auto"/>
            <w:vAlign w:val="center"/>
            <w:hideMark/>
          </w:tcPr>
          <w:p w:rsidR="003074E4" w:rsidRPr="003074E4" w:rsidRDefault="003074E4" w:rsidP="003074E4">
            <w:pPr>
              <w:spacing w:after="0" w:line="240" w:lineRule="auto"/>
              <w:jc w:val="right"/>
              <w:rPr>
                <w:rFonts w:ascii="Arial CE" w:eastAsia="Times New Roman" w:hAnsi="Arial CE" w:cs="Arial CE"/>
                <w:b/>
                <w:bCs/>
                <w:color w:val="000080"/>
                <w:sz w:val="16"/>
                <w:szCs w:val="16"/>
                <w:lang w:eastAsia="hr-HR"/>
              </w:rPr>
            </w:pPr>
            <w:r w:rsidRPr="003074E4">
              <w:rPr>
                <w:rFonts w:ascii="Arial CE" w:eastAsia="Times New Roman" w:hAnsi="Arial CE" w:cs="Arial CE"/>
                <w:b/>
                <w:bCs/>
                <w:color w:val="000080"/>
                <w:sz w:val="16"/>
                <w:szCs w:val="16"/>
                <w:lang w:eastAsia="hr-HR"/>
              </w:rPr>
              <w:t>3.821.966</w:t>
            </w:r>
          </w:p>
        </w:tc>
      </w:tr>
      <w:tr w:rsidR="003074E4" w:rsidRPr="003074E4" w:rsidTr="000F657C">
        <w:trPr>
          <w:trHeight w:val="255"/>
        </w:trPr>
        <w:tc>
          <w:tcPr>
            <w:tcW w:w="172" w:type="pct"/>
            <w:tcBorders>
              <w:top w:val="nil"/>
              <w:left w:val="single" w:sz="4" w:space="0" w:color="000000"/>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rPr>
                <w:rFonts w:ascii="Arial" w:eastAsia="Times New Roman" w:hAnsi="Arial" w:cs="Arial"/>
                <w:sz w:val="18"/>
                <w:szCs w:val="18"/>
                <w:lang w:eastAsia="hr-HR"/>
              </w:rPr>
            </w:pPr>
            <w:r w:rsidRPr="003074E4">
              <w:rPr>
                <w:rFonts w:ascii="Arial" w:eastAsia="Times New Roman" w:hAnsi="Arial" w:cs="Arial"/>
                <w:sz w:val="18"/>
                <w:szCs w:val="18"/>
                <w:lang w:eastAsia="hr-HR"/>
              </w:rPr>
              <w:t> </w:t>
            </w:r>
          </w:p>
        </w:tc>
        <w:tc>
          <w:tcPr>
            <w:tcW w:w="3918" w:type="pct"/>
            <w:tcBorders>
              <w:top w:val="nil"/>
              <w:left w:val="nil"/>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rPr>
                <w:rFonts w:ascii="Arial" w:eastAsia="Times New Roman" w:hAnsi="Arial" w:cs="Arial"/>
                <w:b/>
                <w:bCs/>
                <w:sz w:val="18"/>
                <w:szCs w:val="18"/>
                <w:lang w:eastAsia="hr-HR"/>
              </w:rPr>
            </w:pPr>
            <w:r w:rsidRPr="003074E4">
              <w:rPr>
                <w:rFonts w:ascii="Arial" w:eastAsia="Times New Roman" w:hAnsi="Arial" w:cs="Arial"/>
                <w:b/>
                <w:bCs/>
                <w:sz w:val="18"/>
                <w:szCs w:val="18"/>
                <w:lang w:eastAsia="hr-HR"/>
              </w:rPr>
              <w:t>Podmirene obveze u izvještajnom razdoblju (AOP 020+021+029+030)</w:t>
            </w:r>
          </w:p>
        </w:tc>
        <w:tc>
          <w:tcPr>
            <w:tcW w:w="312" w:type="pct"/>
            <w:tcBorders>
              <w:top w:val="nil"/>
              <w:left w:val="nil"/>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jc w:val="center"/>
              <w:rPr>
                <w:rFonts w:ascii="Arial CE" w:eastAsia="Times New Roman" w:hAnsi="Arial CE" w:cs="Arial CE"/>
                <w:b/>
                <w:bCs/>
                <w:sz w:val="16"/>
                <w:szCs w:val="16"/>
                <w:lang w:eastAsia="hr-HR"/>
              </w:rPr>
            </w:pPr>
            <w:r w:rsidRPr="003074E4">
              <w:rPr>
                <w:rFonts w:ascii="Arial CE" w:eastAsia="Times New Roman" w:hAnsi="Arial CE" w:cs="Arial CE"/>
                <w:b/>
                <w:bCs/>
                <w:sz w:val="16"/>
                <w:szCs w:val="16"/>
                <w:lang w:eastAsia="hr-HR"/>
              </w:rPr>
              <w:t>019</w:t>
            </w:r>
          </w:p>
        </w:tc>
        <w:tc>
          <w:tcPr>
            <w:tcW w:w="598" w:type="pct"/>
            <w:tcBorders>
              <w:top w:val="nil"/>
              <w:left w:val="nil"/>
              <w:bottom w:val="single" w:sz="4" w:space="0" w:color="C0C0C0"/>
              <w:right w:val="single" w:sz="4" w:space="0" w:color="000000"/>
            </w:tcBorders>
            <w:shd w:val="clear" w:color="auto" w:fill="auto"/>
            <w:vAlign w:val="center"/>
            <w:hideMark/>
          </w:tcPr>
          <w:p w:rsidR="003074E4" w:rsidRPr="003074E4" w:rsidRDefault="003074E4" w:rsidP="003074E4">
            <w:pPr>
              <w:spacing w:after="0" w:line="240" w:lineRule="auto"/>
              <w:jc w:val="right"/>
              <w:rPr>
                <w:rFonts w:ascii="Arial CE" w:eastAsia="Times New Roman" w:hAnsi="Arial CE" w:cs="Arial CE"/>
                <w:b/>
                <w:bCs/>
                <w:color w:val="000080"/>
                <w:sz w:val="16"/>
                <w:szCs w:val="16"/>
                <w:lang w:eastAsia="hr-HR"/>
              </w:rPr>
            </w:pPr>
            <w:r w:rsidRPr="003074E4">
              <w:rPr>
                <w:rFonts w:ascii="Arial CE" w:eastAsia="Times New Roman" w:hAnsi="Arial CE" w:cs="Arial CE"/>
                <w:b/>
                <w:bCs/>
                <w:color w:val="000080"/>
                <w:sz w:val="16"/>
                <w:szCs w:val="16"/>
                <w:lang w:eastAsia="hr-HR"/>
              </w:rPr>
              <w:t>3.804.344</w:t>
            </w:r>
          </w:p>
        </w:tc>
      </w:tr>
    </w:tbl>
    <w:p w:rsidR="003074E4" w:rsidRDefault="00824729"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Usporedbom ova dva podatka dobiva se informacija o mogućnosti obveznika da tijekom proračunske godine podmiri obveza barem u istom iznosu koliko su i nastale, kako je predviđeno prilikom planiranja proračuna ili financijskog plana budući da se proračunom ili financijskim planom osiguravaju sredstva za pokriće i podmirenje obveza nastalih tijekom proračunske godine i prenesenih obveza iz prethodne proračunske godine.</w:t>
      </w:r>
    </w:p>
    <w:p w:rsidR="00B05F54" w:rsidRDefault="00FA0D56" w:rsidP="00561513">
      <w:pPr>
        <w:pStyle w:val="Brojevi"/>
        <w:tabs>
          <w:tab w:val="clear" w:pos="360"/>
        </w:tabs>
        <w:spacing w:line="240" w:lineRule="auto"/>
        <w:ind w:left="0" w:firstLine="0"/>
        <w:jc w:val="both"/>
        <w:rPr>
          <w:rStyle w:val="Naglaeno"/>
          <w:rFonts w:cs="Arial Unicode MS"/>
        </w:rPr>
      </w:pPr>
      <w:r>
        <w:rPr>
          <w:rStyle w:val="Naglaeno"/>
          <w:rFonts w:cs="Arial Unicode MS"/>
        </w:rPr>
        <w:lastRenderedPageBreak/>
        <w:t>Bilješka uz AOP 037</w:t>
      </w:r>
      <w:r w:rsidR="00B05F54">
        <w:rPr>
          <w:rStyle w:val="Naglaeno"/>
          <w:rFonts w:cs="Arial Unicode MS"/>
        </w:rPr>
        <w:t xml:space="preserve"> – Stanje dospjelih obveza na kraju izvještajnog razdoblja</w:t>
      </w:r>
    </w:p>
    <w:p w:rsidR="00A711B6" w:rsidRDefault="00A711B6" w:rsidP="00A711B6">
      <w:pPr>
        <w:pStyle w:val="Brojevi"/>
        <w:tabs>
          <w:tab w:val="clear" w:pos="360"/>
        </w:tabs>
        <w:spacing w:after="0" w:line="240" w:lineRule="auto"/>
        <w:ind w:left="0" w:firstLine="0"/>
        <w:jc w:val="both"/>
        <w:rPr>
          <w:rStyle w:val="Naglaeno"/>
          <w:rFonts w:cs="Arial Unicode MS"/>
        </w:rPr>
      </w:pPr>
      <w:r w:rsidRPr="000F657C">
        <w:rPr>
          <w:rFonts w:cs="Arial Unicode MS"/>
          <w:lang w:val="pl-PL"/>
        </w:rPr>
        <w:t>Tablica br. 3</w:t>
      </w:r>
      <w:r>
        <w:rPr>
          <w:rFonts w:cs="Arial Unicode MS"/>
          <w:lang w:val="pl-PL"/>
        </w:rPr>
        <w:t>5</w:t>
      </w:r>
      <w:r w:rsidRPr="000F657C">
        <w:rPr>
          <w:rFonts w:cs="Arial Unicode MS"/>
          <w:lang w:val="pl-PL"/>
        </w:rPr>
        <w:t>. Isječak iz Obrasca Obveze Gimnazije Eugena Kumičića Opatija na dan 31.12.2020. god.</w:t>
      </w:r>
    </w:p>
    <w:tbl>
      <w:tblPr>
        <w:tblW w:w="5000" w:type="pct"/>
        <w:tblLook w:val="04A0" w:firstRow="1" w:lastRow="0" w:firstColumn="1" w:lastColumn="0" w:noHBand="0" w:noVBand="1"/>
      </w:tblPr>
      <w:tblGrid>
        <w:gridCol w:w="307"/>
        <w:gridCol w:w="8077"/>
        <w:gridCol w:w="553"/>
        <w:gridCol w:w="349"/>
      </w:tblGrid>
      <w:tr w:rsidR="00633E8C" w:rsidRPr="00633E8C" w:rsidTr="00633E8C">
        <w:trPr>
          <w:trHeight w:val="255"/>
        </w:trPr>
        <w:tc>
          <w:tcPr>
            <w:tcW w:w="165"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633E8C" w:rsidRPr="00633E8C" w:rsidRDefault="00633E8C" w:rsidP="00633E8C">
            <w:pPr>
              <w:spacing w:after="0" w:line="240" w:lineRule="auto"/>
              <w:rPr>
                <w:rFonts w:ascii="Arial CE" w:eastAsia="Times New Roman" w:hAnsi="Arial CE" w:cs="Arial CE"/>
                <w:b/>
                <w:bCs/>
                <w:sz w:val="18"/>
                <w:szCs w:val="18"/>
                <w:lang w:eastAsia="hr-HR"/>
              </w:rPr>
            </w:pPr>
            <w:r w:rsidRPr="00633E8C">
              <w:rPr>
                <w:rFonts w:ascii="Arial CE" w:eastAsia="Times New Roman" w:hAnsi="Arial CE" w:cs="Arial CE"/>
                <w:b/>
                <w:bCs/>
                <w:sz w:val="18"/>
                <w:szCs w:val="18"/>
                <w:lang w:eastAsia="hr-HR"/>
              </w:rPr>
              <w:t> </w:t>
            </w:r>
          </w:p>
        </w:tc>
        <w:tc>
          <w:tcPr>
            <w:tcW w:w="4349" w:type="pct"/>
            <w:tcBorders>
              <w:top w:val="single" w:sz="4" w:space="0" w:color="C0C0C0"/>
              <w:left w:val="nil"/>
              <w:bottom w:val="single" w:sz="4" w:space="0" w:color="C0C0C0"/>
              <w:right w:val="single" w:sz="4" w:space="0" w:color="000080"/>
            </w:tcBorders>
            <w:shd w:val="clear" w:color="auto" w:fill="auto"/>
            <w:vAlign w:val="center"/>
            <w:hideMark/>
          </w:tcPr>
          <w:p w:rsidR="00633E8C" w:rsidRPr="00633E8C" w:rsidRDefault="00633E8C" w:rsidP="00633E8C">
            <w:pPr>
              <w:spacing w:after="0" w:line="240" w:lineRule="auto"/>
              <w:rPr>
                <w:rFonts w:ascii="Arial" w:eastAsia="Times New Roman" w:hAnsi="Arial" w:cs="Arial"/>
                <w:b/>
                <w:bCs/>
                <w:sz w:val="18"/>
                <w:szCs w:val="18"/>
                <w:lang w:eastAsia="hr-HR"/>
              </w:rPr>
            </w:pPr>
            <w:r w:rsidRPr="00633E8C">
              <w:rPr>
                <w:rFonts w:ascii="Arial" w:eastAsia="Times New Roman" w:hAnsi="Arial" w:cs="Arial"/>
                <w:b/>
                <w:bCs/>
                <w:sz w:val="18"/>
                <w:szCs w:val="18"/>
                <w:lang w:eastAsia="hr-HR"/>
              </w:rPr>
              <w:t>Stanje dospjelih obveza na kraju izvještajnog razdoblja (AOP 038+043+079+084)</w:t>
            </w:r>
          </w:p>
        </w:tc>
        <w:tc>
          <w:tcPr>
            <w:tcW w:w="298" w:type="pct"/>
            <w:tcBorders>
              <w:top w:val="single" w:sz="4" w:space="0" w:color="C0C0C0"/>
              <w:left w:val="nil"/>
              <w:bottom w:val="single" w:sz="4" w:space="0" w:color="C0C0C0"/>
              <w:right w:val="single" w:sz="4" w:space="0" w:color="000080"/>
            </w:tcBorders>
            <w:shd w:val="clear" w:color="auto" w:fill="auto"/>
            <w:vAlign w:val="center"/>
            <w:hideMark/>
          </w:tcPr>
          <w:p w:rsidR="00633E8C" w:rsidRPr="00633E8C" w:rsidRDefault="00633E8C" w:rsidP="00633E8C">
            <w:pPr>
              <w:spacing w:after="0" w:line="240" w:lineRule="auto"/>
              <w:jc w:val="center"/>
              <w:rPr>
                <w:rFonts w:ascii="Arial CE" w:eastAsia="Times New Roman" w:hAnsi="Arial CE" w:cs="Arial CE"/>
                <w:b/>
                <w:bCs/>
                <w:sz w:val="16"/>
                <w:szCs w:val="16"/>
                <w:lang w:eastAsia="hr-HR"/>
              </w:rPr>
            </w:pPr>
            <w:r w:rsidRPr="00633E8C">
              <w:rPr>
                <w:rFonts w:ascii="Arial CE" w:eastAsia="Times New Roman" w:hAnsi="Arial CE" w:cs="Arial CE"/>
                <w:b/>
                <w:bCs/>
                <w:sz w:val="16"/>
                <w:szCs w:val="16"/>
                <w:lang w:eastAsia="hr-HR"/>
              </w:rPr>
              <w:t>037</w:t>
            </w:r>
          </w:p>
        </w:tc>
        <w:tc>
          <w:tcPr>
            <w:tcW w:w="188" w:type="pct"/>
            <w:tcBorders>
              <w:top w:val="single" w:sz="4" w:space="0" w:color="C0C0C0"/>
              <w:left w:val="nil"/>
              <w:bottom w:val="single" w:sz="4" w:space="0" w:color="C0C0C0"/>
              <w:right w:val="single" w:sz="4" w:space="0" w:color="000000"/>
            </w:tcBorders>
            <w:shd w:val="clear" w:color="auto" w:fill="auto"/>
            <w:vAlign w:val="center"/>
            <w:hideMark/>
          </w:tcPr>
          <w:p w:rsidR="00633E8C" w:rsidRPr="00633E8C" w:rsidRDefault="00633E8C" w:rsidP="00633E8C">
            <w:pPr>
              <w:spacing w:after="0" w:line="240" w:lineRule="auto"/>
              <w:jc w:val="right"/>
              <w:rPr>
                <w:rFonts w:ascii="Arial CE" w:eastAsia="Times New Roman" w:hAnsi="Arial CE" w:cs="Arial CE"/>
                <w:b/>
                <w:bCs/>
                <w:color w:val="000080"/>
                <w:sz w:val="16"/>
                <w:szCs w:val="16"/>
                <w:lang w:eastAsia="hr-HR"/>
              </w:rPr>
            </w:pPr>
            <w:r w:rsidRPr="00633E8C">
              <w:rPr>
                <w:rFonts w:ascii="Arial CE" w:eastAsia="Times New Roman" w:hAnsi="Arial CE" w:cs="Arial CE"/>
                <w:b/>
                <w:bCs/>
                <w:color w:val="000080"/>
                <w:sz w:val="16"/>
                <w:szCs w:val="16"/>
                <w:lang w:eastAsia="hr-HR"/>
              </w:rPr>
              <w:t>0</w:t>
            </w:r>
          </w:p>
        </w:tc>
      </w:tr>
    </w:tbl>
    <w:p w:rsidR="00633E8C" w:rsidRDefault="004937BD"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Stanje dospjelih obveza na kraju izvještajnog razdoblja ukazuje na neplaćene obveze koje su rezultat ili manje ostvarenih prihoda ili postoji drugi razlog što ovdje nije slučaj jer se Škola prilikom podmirenja obveza pridržava roka dospijeća.</w:t>
      </w:r>
    </w:p>
    <w:p w:rsidR="003D5B1D" w:rsidRDefault="00FC70DB" w:rsidP="00561513">
      <w:pPr>
        <w:pStyle w:val="Brojevi"/>
        <w:tabs>
          <w:tab w:val="clear" w:pos="360"/>
        </w:tabs>
        <w:spacing w:line="240" w:lineRule="auto"/>
        <w:ind w:left="0" w:firstLine="0"/>
        <w:jc w:val="both"/>
        <w:rPr>
          <w:rStyle w:val="Naglaeno"/>
          <w:rFonts w:cs="Arial Unicode MS"/>
        </w:rPr>
      </w:pPr>
      <w:r>
        <w:rPr>
          <w:rStyle w:val="Naglaeno"/>
          <w:rFonts w:cs="Arial Unicode MS"/>
        </w:rPr>
        <w:t>Bilješka uz AOP 090</w:t>
      </w:r>
      <w:r w:rsidR="003D5B1D">
        <w:rPr>
          <w:rStyle w:val="Naglaeno"/>
          <w:rFonts w:cs="Arial Unicode MS"/>
        </w:rPr>
        <w:t xml:space="preserve"> – Stanje nedospjelih obveza na kraju izvještajnog razdoblja</w:t>
      </w:r>
    </w:p>
    <w:p w:rsidR="00A711B6" w:rsidRPr="000F657C" w:rsidRDefault="00A711B6" w:rsidP="00A711B6">
      <w:pPr>
        <w:pStyle w:val="Brojevi"/>
        <w:tabs>
          <w:tab w:val="clear" w:pos="360"/>
        </w:tabs>
        <w:spacing w:after="0" w:line="240" w:lineRule="auto"/>
        <w:ind w:left="0" w:firstLine="0"/>
        <w:jc w:val="both"/>
        <w:rPr>
          <w:rFonts w:cs="Arial Unicode MS"/>
          <w:lang w:val="pl-PL"/>
        </w:rPr>
      </w:pPr>
      <w:r w:rsidRPr="000F657C">
        <w:rPr>
          <w:rFonts w:cs="Arial Unicode MS"/>
          <w:lang w:val="pl-PL"/>
        </w:rPr>
        <w:t>Tablica br. 3</w:t>
      </w:r>
      <w:r>
        <w:rPr>
          <w:rFonts w:cs="Arial Unicode MS"/>
          <w:lang w:val="pl-PL"/>
        </w:rPr>
        <w:t>6</w:t>
      </w:r>
      <w:r w:rsidRPr="000F657C">
        <w:rPr>
          <w:rFonts w:cs="Arial Unicode MS"/>
          <w:lang w:val="pl-PL"/>
        </w:rPr>
        <w:t>. Isječak iz Obrasca Obveze Gimnazije Eugena Kumičića Opatija na dan 31.12.2020. god.</w:t>
      </w:r>
    </w:p>
    <w:tbl>
      <w:tblPr>
        <w:tblW w:w="5000" w:type="pct"/>
        <w:tblLook w:val="04A0" w:firstRow="1" w:lastRow="0" w:firstColumn="1" w:lastColumn="0" w:noHBand="0" w:noVBand="1"/>
      </w:tblPr>
      <w:tblGrid>
        <w:gridCol w:w="1101"/>
        <w:gridCol w:w="6404"/>
        <w:gridCol w:w="483"/>
        <w:gridCol w:w="1298"/>
      </w:tblGrid>
      <w:tr w:rsidR="00FC70DB" w:rsidRPr="00FC70DB" w:rsidTr="00A711B6">
        <w:trPr>
          <w:trHeight w:val="255"/>
        </w:trPr>
        <w:tc>
          <w:tcPr>
            <w:tcW w:w="593"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rPr>
                <w:rFonts w:ascii="Arial" w:eastAsia="Times New Roman" w:hAnsi="Arial" w:cs="Arial"/>
                <w:b/>
                <w:bCs/>
                <w:sz w:val="18"/>
                <w:szCs w:val="18"/>
                <w:lang w:eastAsia="hr-HR"/>
              </w:rPr>
            </w:pPr>
            <w:r w:rsidRPr="00FC70DB">
              <w:rPr>
                <w:rFonts w:ascii="Arial" w:eastAsia="Times New Roman" w:hAnsi="Arial" w:cs="Arial"/>
                <w:b/>
                <w:bCs/>
                <w:sz w:val="18"/>
                <w:szCs w:val="18"/>
                <w:lang w:eastAsia="hr-HR"/>
              </w:rPr>
              <w:t> </w:t>
            </w:r>
          </w:p>
        </w:tc>
        <w:tc>
          <w:tcPr>
            <w:tcW w:w="3448" w:type="pct"/>
            <w:tcBorders>
              <w:top w:val="single" w:sz="4" w:space="0" w:color="C0C0C0"/>
              <w:left w:val="nil"/>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rPr>
                <w:rFonts w:ascii="Arial" w:eastAsia="Times New Roman" w:hAnsi="Arial" w:cs="Arial"/>
                <w:b/>
                <w:bCs/>
                <w:sz w:val="18"/>
                <w:szCs w:val="18"/>
                <w:lang w:eastAsia="hr-HR"/>
              </w:rPr>
            </w:pPr>
            <w:r w:rsidRPr="00FC70DB">
              <w:rPr>
                <w:rFonts w:ascii="Arial" w:eastAsia="Times New Roman" w:hAnsi="Arial" w:cs="Arial"/>
                <w:b/>
                <w:bCs/>
                <w:sz w:val="18"/>
                <w:szCs w:val="18"/>
                <w:lang w:eastAsia="hr-HR"/>
              </w:rPr>
              <w:t>Stanje nedospjelih obveza na kraju izvještajnog razdoblja (AOP 091 do 094)</w:t>
            </w:r>
          </w:p>
        </w:tc>
        <w:tc>
          <w:tcPr>
            <w:tcW w:w="260" w:type="pct"/>
            <w:tcBorders>
              <w:top w:val="single" w:sz="4" w:space="0" w:color="C0C0C0"/>
              <w:left w:val="nil"/>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jc w:val="center"/>
              <w:rPr>
                <w:rFonts w:ascii="Arial CE" w:eastAsia="Times New Roman" w:hAnsi="Arial CE" w:cs="Arial CE"/>
                <w:b/>
                <w:bCs/>
                <w:sz w:val="16"/>
                <w:szCs w:val="16"/>
                <w:lang w:eastAsia="hr-HR"/>
              </w:rPr>
            </w:pPr>
            <w:r w:rsidRPr="00FC70DB">
              <w:rPr>
                <w:rFonts w:ascii="Arial CE" w:eastAsia="Times New Roman" w:hAnsi="Arial CE" w:cs="Arial CE"/>
                <w:b/>
                <w:bCs/>
                <w:sz w:val="16"/>
                <w:szCs w:val="16"/>
                <w:lang w:eastAsia="hr-HR"/>
              </w:rPr>
              <w:t>090</w:t>
            </w:r>
          </w:p>
        </w:tc>
        <w:tc>
          <w:tcPr>
            <w:tcW w:w="699" w:type="pct"/>
            <w:tcBorders>
              <w:top w:val="single" w:sz="4" w:space="0" w:color="C0C0C0"/>
              <w:left w:val="nil"/>
              <w:bottom w:val="single" w:sz="4" w:space="0" w:color="C0C0C0"/>
              <w:right w:val="single" w:sz="4" w:space="0" w:color="000000"/>
            </w:tcBorders>
            <w:shd w:val="clear" w:color="auto" w:fill="auto"/>
            <w:vAlign w:val="center"/>
            <w:hideMark/>
          </w:tcPr>
          <w:p w:rsidR="00FC70DB" w:rsidRPr="00FC70DB" w:rsidRDefault="00FC70DB" w:rsidP="00FC70DB">
            <w:pPr>
              <w:spacing w:after="0" w:line="240" w:lineRule="auto"/>
              <w:jc w:val="right"/>
              <w:rPr>
                <w:rFonts w:ascii="Arial CE" w:eastAsia="Times New Roman" w:hAnsi="Arial CE" w:cs="Arial CE"/>
                <w:b/>
                <w:bCs/>
                <w:color w:val="000080"/>
                <w:sz w:val="16"/>
                <w:szCs w:val="16"/>
                <w:lang w:eastAsia="hr-HR"/>
              </w:rPr>
            </w:pPr>
            <w:r w:rsidRPr="00FC70DB">
              <w:rPr>
                <w:rFonts w:ascii="Arial CE" w:eastAsia="Times New Roman" w:hAnsi="Arial CE" w:cs="Arial CE"/>
                <w:b/>
                <w:bCs/>
                <w:color w:val="000080"/>
                <w:sz w:val="16"/>
                <w:szCs w:val="16"/>
                <w:lang w:eastAsia="hr-HR"/>
              </w:rPr>
              <w:t>295.093</w:t>
            </w:r>
          </w:p>
        </w:tc>
      </w:tr>
      <w:tr w:rsidR="00FC70DB" w:rsidRPr="00FC70DB" w:rsidTr="00A711B6">
        <w:trPr>
          <w:trHeight w:val="255"/>
        </w:trPr>
        <w:tc>
          <w:tcPr>
            <w:tcW w:w="593" w:type="pct"/>
            <w:tcBorders>
              <w:top w:val="nil"/>
              <w:left w:val="single" w:sz="4" w:space="0" w:color="000000"/>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rPr>
                <w:rFonts w:ascii="Arial" w:eastAsia="Times New Roman" w:hAnsi="Arial" w:cs="Arial"/>
                <w:sz w:val="18"/>
                <w:szCs w:val="18"/>
                <w:lang w:eastAsia="hr-HR"/>
              </w:rPr>
            </w:pPr>
            <w:r w:rsidRPr="00FC70DB">
              <w:rPr>
                <w:rFonts w:ascii="Arial" w:eastAsia="Times New Roman" w:hAnsi="Arial" w:cs="Arial"/>
                <w:sz w:val="18"/>
                <w:szCs w:val="18"/>
                <w:lang w:eastAsia="hr-HR"/>
              </w:rPr>
              <w:t> </w:t>
            </w:r>
          </w:p>
        </w:tc>
        <w:tc>
          <w:tcPr>
            <w:tcW w:w="3448" w:type="pct"/>
            <w:tcBorders>
              <w:top w:val="nil"/>
              <w:left w:val="nil"/>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ind w:firstLineChars="100" w:firstLine="180"/>
              <w:rPr>
                <w:rFonts w:ascii="Arial" w:eastAsia="Times New Roman" w:hAnsi="Arial" w:cs="Arial"/>
                <w:sz w:val="18"/>
                <w:szCs w:val="18"/>
                <w:lang w:eastAsia="hr-HR"/>
              </w:rPr>
            </w:pPr>
            <w:r w:rsidRPr="00FC70DB">
              <w:rPr>
                <w:rFonts w:ascii="Arial" w:eastAsia="Times New Roman" w:hAnsi="Arial" w:cs="Arial"/>
                <w:sz w:val="18"/>
                <w:szCs w:val="18"/>
                <w:lang w:eastAsia="hr-HR"/>
              </w:rPr>
              <w:t>Međusobne obveze proračunskih korisnika</w:t>
            </w:r>
          </w:p>
        </w:tc>
        <w:tc>
          <w:tcPr>
            <w:tcW w:w="260" w:type="pct"/>
            <w:tcBorders>
              <w:top w:val="nil"/>
              <w:left w:val="nil"/>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jc w:val="center"/>
              <w:rPr>
                <w:rFonts w:ascii="Arial CE" w:eastAsia="Times New Roman" w:hAnsi="Arial CE" w:cs="Arial CE"/>
                <w:b/>
                <w:bCs/>
                <w:sz w:val="16"/>
                <w:szCs w:val="16"/>
                <w:lang w:eastAsia="hr-HR"/>
              </w:rPr>
            </w:pPr>
            <w:r w:rsidRPr="00FC70DB">
              <w:rPr>
                <w:rFonts w:ascii="Arial CE" w:eastAsia="Times New Roman" w:hAnsi="Arial CE" w:cs="Arial CE"/>
                <w:b/>
                <w:bCs/>
                <w:sz w:val="16"/>
                <w:szCs w:val="16"/>
                <w:lang w:eastAsia="hr-HR"/>
              </w:rPr>
              <w:t>091</w:t>
            </w:r>
          </w:p>
        </w:tc>
        <w:tc>
          <w:tcPr>
            <w:tcW w:w="699" w:type="pct"/>
            <w:tcBorders>
              <w:top w:val="nil"/>
              <w:left w:val="nil"/>
              <w:bottom w:val="single" w:sz="4" w:space="0" w:color="C0C0C0"/>
              <w:right w:val="single" w:sz="4" w:space="0" w:color="000000"/>
            </w:tcBorders>
            <w:shd w:val="clear" w:color="auto" w:fill="auto"/>
            <w:noWrap/>
            <w:vAlign w:val="center"/>
            <w:hideMark/>
          </w:tcPr>
          <w:p w:rsidR="00FC70DB" w:rsidRPr="00FC70DB" w:rsidRDefault="00FC70DB" w:rsidP="00FC70DB">
            <w:pPr>
              <w:spacing w:after="0" w:line="240" w:lineRule="auto"/>
              <w:jc w:val="right"/>
              <w:rPr>
                <w:rFonts w:ascii="Arial" w:eastAsia="Times New Roman" w:hAnsi="Arial" w:cs="Arial"/>
                <w:sz w:val="16"/>
                <w:szCs w:val="16"/>
                <w:lang w:eastAsia="hr-HR"/>
              </w:rPr>
            </w:pPr>
            <w:r w:rsidRPr="00FC70DB">
              <w:rPr>
                <w:rFonts w:ascii="Arial" w:eastAsia="Times New Roman" w:hAnsi="Arial" w:cs="Arial"/>
                <w:sz w:val="16"/>
                <w:szCs w:val="16"/>
                <w:lang w:eastAsia="hr-HR"/>
              </w:rPr>
              <w:t>2.178</w:t>
            </w:r>
          </w:p>
        </w:tc>
      </w:tr>
      <w:tr w:rsidR="00FC70DB" w:rsidRPr="00FC70DB" w:rsidTr="00A711B6">
        <w:trPr>
          <w:trHeight w:val="255"/>
        </w:trPr>
        <w:tc>
          <w:tcPr>
            <w:tcW w:w="593" w:type="pct"/>
            <w:tcBorders>
              <w:top w:val="nil"/>
              <w:left w:val="single" w:sz="4" w:space="0" w:color="000000"/>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rPr>
                <w:rFonts w:ascii="Arial" w:eastAsia="Times New Roman" w:hAnsi="Arial" w:cs="Arial"/>
                <w:sz w:val="18"/>
                <w:szCs w:val="18"/>
                <w:lang w:eastAsia="hr-HR"/>
              </w:rPr>
            </w:pPr>
            <w:r w:rsidRPr="00FC70DB">
              <w:rPr>
                <w:rFonts w:ascii="Arial" w:eastAsia="Times New Roman" w:hAnsi="Arial" w:cs="Arial"/>
                <w:sz w:val="18"/>
                <w:szCs w:val="18"/>
                <w:lang w:eastAsia="hr-HR"/>
              </w:rPr>
              <w:t>23</w:t>
            </w:r>
          </w:p>
        </w:tc>
        <w:tc>
          <w:tcPr>
            <w:tcW w:w="3448" w:type="pct"/>
            <w:tcBorders>
              <w:top w:val="nil"/>
              <w:left w:val="nil"/>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ind w:firstLineChars="100" w:firstLine="180"/>
              <w:rPr>
                <w:rFonts w:ascii="Arial" w:eastAsia="Times New Roman" w:hAnsi="Arial" w:cs="Arial"/>
                <w:sz w:val="18"/>
                <w:szCs w:val="18"/>
                <w:lang w:eastAsia="hr-HR"/>
              </w:rPr>
            </w:pPr>
            <w:r w:rsidRPr="00FC70DB">
              <w:rPr>
                <w:rFonts w:ascii="Arial" w:eastAsia="Times New Roman" w:hAnsi="Arial" w:cs="Arial"/>
                <w:sz w:val="18"/>
                <w:szCs w:val="18"/>
                <w:lang w:eastAsia="hr-HR"/>
              </w:rPr>
              <w:t>Obveze za rashode poslovanja</w:t>
            </w:r>
          </w:p>
        </w:tc>
        <w:tc>
          <w:tcPr>
            <w:tcW w:w="260" w:type="pct"/>
            <w:tcBorders>
              <w:top w:val="nil"/>
              <w:left w:val="nil"/>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jc w:val="center"/>
              <w:rPr>
                <w:rFonts w:ascii="Arial CE" w:eastAsia="Times New Roman" w:hAnsi="Arial CE" w:cs="Arial CE"/>
                <w:b/>
                <w:bCs/>
                <w:sz w:val="16"/>
                <w:szCs w:val="16"/>
                <w:lang w:eastAsia="hr-HR"/>
              </w:rPr>
            </w:pPr>
            <w:r w:rsidRPr="00FC70DB">
              <w:rPr>
                <w:rFonts w:ascii="Arial CE" w:eastAsia="Times New Roman" w:hAnsi="Arial CE" w:cs="Arial CE"/>
                <w:b/>
                <w:bCs/>
                <w:sz w:val="16"/>
                <w:szCs w:val="16"/>
                <w:lang w:eastAsia="hr-HR"/>
              </w:rPr>
              <w:t>092</w:t>
            </w:r>
          </w:p>
        </w:tc>
        <w:tc>
          <w:tcPr>
            <w:tcW w:w="699" w:type="pct"/>
            <w:tcBorders>
              <w:top w:val="nil"/>
              <w:left w:val="nil"/>
              <w:bottom w:val="single" w:sz="4" w:space="0" w:color="C0C0C0"/>
              <w:right w:val="single" w:sz="4" w:space="0" w:color="000000"/>
            </w:tcBorders>
            <w:shd w:val="clear" w:color="auto" w:fill="auto"/>
            <w:noWrap/>
            <w:vAlign w:val="center"/>
            <w:hideMark/>
          </w:tcPr>
          <w:p w:rsidR="00FC70DB" w:rsidRPr="00FC70DB" w:rsidRDefault="00FC70DB" w:rsidP="00FC70DB">
            <w:pPr>
              <w:spacing w:after="0" w:line="240" w:lineRule="auto"/>
              <w:jc w:val="right"/>
              <w:rPr>
                <w:rFonts w:ascii="Arial" w:eastAsia="Times New Roman" w:hAnsi="Arial" w:cs="Arial"/>
                <w:sz w:val="16"/>
                <w:szCs w:val="16"/>
                <w:lang w:eastAsia="hr-HR"/>
              </w:rPr>
            </w:pPr>
            <w:r w:rsidRPr="00FC70DB">
              <w:rPr>
                <w:rFonts w:ascii="Arial" w:eastAsia="Times New Roman" w:hAnsi="Arial" w:cs="Arial"/>
                <w:sz w:val="16"/>
                <w:szCs w:val="16"/>
                <w:lang w:eastAsia="hr-HR"/>
              </w:rPr>
              <w:t>292.915</w:t>
            </w:r>
          </w:p>
        </w:tc>
      </w:tr>
      <w:tr w:rsidR="00FC70DB" w:rsidRPr="00FC70DB" w:rsidTr="00A711B6">
        <w:trPr>
          <w:trHeight w:val="255"/>
        </w:trPr>
        <w:tc>
          <w:tcPr>
            <w:tcW w:w="593" w:type="pct"/>
            <w:tcBorders>
              <w:top w:val="nil"/>
              <w:left w:val="single" w:sz="4" w:space="0" w:color="000000"/>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rPr>
                <w:rFonts w:ascii="Arial" w:eastAsia="Times New Roman" w:hAnsi="Arial" w:cs="Arial"/>
                <w:sz w:val="18"/>
                <w:szCs w:val="18"/>
                <w:lang w:eastAsia="hr-HR"/>
              </w:rPr>
            </w:pPr>
            <w:r w:rsidRPr="00FC70DB">
              <w:rPr>
                <w:rFonts w:ascii="Arial" w:eastAsia="Times New Roman" w:hAnsi="Arial" w:cs="Arial"/>
                <w:sz w:val="18"/>
                <w:szCs w:val="18"/>
                <w:lang w:eastAsia="hr-HR"/>
              </w:rPr>
              <w:t>24</w:t>
            </w:r>
          </w:p>
        </w:tc>
        <w:tc>
          <w:tcPr>
            <w:tcW w:w="3448" w:type="pct"/>
            <w:tcBorders>
              <w:top w:val="nil"/>
              <w:left w:val="nil"/>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ind w:firstLineChars="100" w:firstLine="180"/>
              <w:rPr>
                <w:rFonts w:ascii="Arial" w:eastAsia="Times New Roman" w:hAnsi="Arial" w:cs="Arial"/>
                <w:sz w:val="18"/>
                <w:szCs w:val="18"/>
                <w:lang w:eastAsia="hr-HR"/>
              </w:rPr>
            </w:pPr>
            <w:r w:rsidRPr="00FC70DB">
              <w:rPr>
                <w:rFonts w:ascii="Arial" w:eastAsia="Times New Roman" w:hAnsi="Arial" w:cs="Arial"/>
                <w:sz w:val="18"/>
                <w:szCs w:val="18"/>
                <w:lang w:eastAsia="hr-HR"/>
              </w:rPr>
              <w:t>Obveze za nabavu nefinancijske imovine</w:t>
            </w:r>
          </w:p>
        </w:tc>
        <w:tc>
          <w:tcPr>
            <w:tcW w:w="260" w:type="pct"/>
            <w:tcBorders>
              <w:top w:val="nil"/>
              <w:left w:val="nil"/>
              <w:bottom w:val="single" w:sz="4" w:space="0" w:color="C0C0C0"/>
              <w:right w:val="single" w:sz="4" w:space="0" w:color="000080"/>
            </w:tcBorders>
            <w:shd w:val="clear" w:color="auto" w:fill="auto"/>
            <w:vAlign w:val="center"/>
            <w:hideMark/>
          </w:tcPr>
          <w:p w:rsidR="00FC70DB" w:rsidRPr="00FC70DB" w:rsidRDefault="00FC70DB" w:rsidP="00FC70DB">
            <w:pPr>
              <w:spacing w:after="0" w:line="240" w:lineRule="auto"/>
              <w:jc w:val="center"/>
              <w:rPr>
                <w:rFonts w:ascii="Arial CE" w:eastAsia="Times New Roman" w:hAnsi="Arial CE" w:cs="Arial CE"/>
                <w:b/>
                <w:bCs/>
                <w:sz w:val="16"/>
                <w:szCs w:val="16"/>
                <w:lang w:eastAsia="hr-HR"/>
              </w:rPr>
            </w:pPr>
            <w:r w:rsidRPr="00FC70DB">
              <w:rPr>
                <w:rFonts w:ascii="Arial CE" w:eastAsia="Times New Roman" w:hAnsi="Arial CE" w:cs="Arial CE"/>
                <w:b/>
                <w:bCs/>
                <w:sz w:val="16"/>
                <w:szCs w:val="16"/>
                <w:lang w:eastAsia="hr-HR"/>
              </w:rPr>
              <w:t>093</w:t>
            </w:r>
          </w:p>
        </w:tc>
        <w:tc>
          <w:tcPr>
            <w:tcW w:w="699" w:type="pct"/>
            <w:tcBorders>
              <w:top w:val="nil"/>
              <w:left w:val="nil"/>
              <w:bottom w:val="single" w:sz="4" w:space="0" w:color="C0C0C0"/>
              <w:right w:val="single" w:sz="4" w:space="0" w:color="000000"/>
            </w:tcBorders>
            <w:shd w:val="clear" w:color="auto" w:fill="auto"/>
            <w:noWrap/>
            <w:vAlign w:val="center"/>
            <w:hideMark/>
          </w:tcPr>
          <w:p w:rsidR="00FC70DB" w:rsidRPr="00FC70DB" w:rsidRDefault="00FC70DB" w:rsidP="00FC70DB">
            <w:pPr>
              <w:spacing w:after="0" w:line="240" w:lineRule="auto"/>
              <w:jc w:val="right"/>
              <w:rPr>
                <w:rFonts w:ascii="Arial" w:eastAsia="Times New Roman" w:hAnsi="Arial" w:cs="Arial"/>
                <w:sz w:val="16"/>
                <w:szCs w:val="16"/>
                <w:lang w:eastAsia="hr-HR"/>
              </w:rPr>
            </w:pPr>
            <w:r w:rsidRPr="00FC70DB">
              <w:rPr>
                <w:rFonts w:ascii="Arial" w:eastAsia="Times New Roman" w:hAnsi="Arial" w:cs="Arial"/>
                <w:sz w:val="16"/>
                <w:szCs w:val="16"/>
                <w:lang w:eastAsia="hr-HR"/>
              </w:rPr>
              <w:t>0</w:t>
            </w:r>
          </w:p>
        </w:tc>
      </w:tr>
      <w:tr w:rsidR="00FC70DB" w:rsidRPr="00FC70DB" w:rsidTr="00A711B6">
        <w:trPr>
          <w:trHeight w:val="255"/>
        </w:trPr>
        <w:tc>
          <w:tcPr>
            <w:tcW w:w="593" w:type="pct"/>
            <w:tcBorders>
              <w:top w:val="nil"/>
              <w:left w:val="single" w:sz="4" w:space="0" w:color="000000"/>
              <w:bottom w:val="single" w:sz="4" w:space="0" w:color="auto"/>
              <w:right w:val="single" w:sz="4" w:space="0" w:color="000080"/>
            </w:tcBorders>
            <w:shd w:val="clear" w:color="auto" w:fill="auto"/>
            <w:vAlign w:val="center"/>
            <w:hideMark/>
          </w:tcPr>
          <w:p w:rsidR="00FC70DB" w:rsidRPr="00FC70DB" w:rsidRDefault="00FC70DB" w:rsidP="00FC70DB">
            <w:pPr>
              <w:spacing w:after="0" w:line="240" w:lineRule="auto"/>
              <w:rPr>
                <w:rFonts w:ascii="Arial" w:eastAsia="Times New Roman" w:hAnsi="Arial" w:cs="Arial"/>
                <w:sz w:val="18"/>
                <w:szCs w:val="18"/>
                <w:lang w:eastAsia="hr-HR"/>
              </w:rPr>
            </w:pPr>
            <w:r w:rsidRPr="00FC70DB">
              <w:rPr>
                <w:rFonts w:ascii="Arial" w:eastAsia="Times New Roman" w:hAnsi="Arial" w:cs="Arial"/>
                <w:sz w:val="18"/>
                <w:szCs w:val="18"/>
                <w:lang w:eastAsia="hr-HR"/>
              </w:rPr>
              <w:t>dio 25,26</w:t>
            </w:r>
          </w:p>
        </w:tc>
        <w:tc>
          <w:tcPr>
            <w:tcW w:w="3448" w:type="pct"/>
            <w:tcBorders>
              <w:top w:val="nil"/>
              <w:left w:val="nil"/>
              <w:bottom w:val="single" w:sz="4" w:space="0" w:color="auto"/>
              <w:right w:val="single" w:sz="4" w:space="0" w:color="000080"/>
            </w:tcBorders>
            <w:shd w:val="clear" w:color="auto" w:fill="auto"/>
            <w:vAlign w:val="center"/>
            <w:hideMark/>
          </w:tcPr>
          <w:p w:rsidR="00FC70DB" w:rsidRPr="00FC70DB" w:rsidRDefault="00FC70DB" w:rsidP="00FC70DB">
            <w:pPr>
              <w:spacing w:after="0" w:line="240" w:lineRule="auto"/>
              <w:ind w:firstLineChars="100" w:firstLine="180"/>
              <w:rPr>
                <w:rFonts w:ascii="Arial" w:eastAsia="Times New Roman" w:hAnsi="Arial" w:cs="Arial"/>
                <w:sz w:val="18"/>
                <w:szCs w:val="18"/>
                <w:lang w:eastAsia="hr-HR"/>
              </w:rPr>
            </w:pPr>
            <w:r w:rsidRPr="00FC70DB">
              <w:rPr>
                <w:rFonts w:ascii="Arial" w:eastAsia="Times New Roman" w:hAnsi="Arial" w:cs="Arial"/>
                <w:sz w:val="18"/>
                <w:szCs w:val="18"/>
                <w:lang w:eastAsia="hr-HR"/>
              </w:rPr>
              <w:t>Obveze za financijsku imovinu</w:t>
            </w:r>
          </w:p>
        </w:tc>
        <w:tc>
          <w:tcPr>
            <w:tcW w:w="260" w:type="pct"/>
            <w:tcBorders>
              <w:top w:val="nil"/>
              <w:left w:val="nil"/>
              <w:bottom w:val="single" w:sz="4" w:space="0" w:color="auto"/>
              <w:right w:val="single" w:sz="4" w:space="0" w:color="000080"/>
            </w:tcBorders>
            <w:shd w:val="clear" w:color="auto" w:fill="auto"/>
            <w:vAlign w:val="center"/>
            <w:hideMark/>
          </w:tcPr>
          <w:p w:rsidR="00FC70DB" w:rsidRPr="00FC70DB" w:rsidRDefault="00FC70DB" w:rsidP="00FC70DB">
            <w:pPr>
              <w:spacing w:after="0" w:line="240" w:lineRule="auto"/>
              <w:jc w:val="center"/>
              <w:rPr>
                <w:rFonts w:ascii="Arial CE" w:eastAsia="Times New Roman" w:hAnsi="Arial CE" w:cs="Arial CE"/>
                <w:b/>
                <w:bCs/>
                <w:sz w:val="16"/>
                <w:szCs w:val="16"/>
                <w:lang w:eastAsia="hr-HR"/>
              </w:rPr>
            </w:pPr>
            <w:r w:rsidRPr="00FC70DB">
              <w:rPr>
                <w:rFonts w:ascii="Arial CE" w:eastAsia="Times New Roman" w:hAnsi="Arial CE" w:cs="Arial CE"/>
                <w:b/>
                <w:bCs/>
                <w:sz w:val="16"/>
                <w:szCs w:val="16"/>
                <w:lang w:eastAsia="hr-HR"/>
              </w:rPr>
              <w:t>094</w:t>
            </w:r>
          </w:p>
        </w:tc>
        <w:tc>
          <w:tcPr>
            <w:tcW w:w="699" w:type="pct"/>
            <w:tcBorders>
              <w:top w:val="nil"/>
              <w:left w:val="nil"/>
              <w:bottom w:val="single" w:sz="4" w:space="0" w:color="auto"/>
              <w:right w:val="single" w:sz="4" w:space="0" w:color="000000"/>
            </w:tcBorders>
            <w:shd w:val="clear" w:color="auto" w:fill="auto"/>
            <w:noWrap/>
            <w:vAlign w:val="center"/>
            <w:hideMark/>
          </w:tcPr>
          <w:p w:rsidR="00FC70DB" w:rsidRPr="00FC70DB" w:rsidRDefault="00FC70DB" w:rsidP="00FC70DB">
            <w:pPr>
              <w:spacing w:after="0" w:line="240" w:lineRule="auto"/>
              <w:jc w:val="right"/>
              <w:rPr>
                <w:rFonts w:ascii="Arial" w:eastAsia="Times New Roman" w:hAnsi="Arial" w:cs="Arial"/>
                <w:sz w:val="16"/>
                <w:szCs w:val="16"/>
                <w:lang w:eastAsia="hr-HR"/>
              </w:rPr>
            </w:pPr>
            <w:r w:rsidRPr="00FC70DB">
              <w:rPr>
                <w:rFonts w:ascii="Arial" w:eastAsia="Times New Roman" w:hAnsi="Arial" w:cs="Arial"/>
                <w:sz w:val="16"/>
                <w:szCs w:val="16"/>
                <w:lang w:eastAsia="hr-HR"/>
              </w:rPr>
              <w:t>0</w:t>
            </w:r>
          </w:p>
        </w:tc>
      </w:tr>
    </w:tbl>
    <w:p w:rsidR="00FC70DB" w:rsidRDefault="00E07713"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AOP 091 - Međusobne obveze proračunskih korisnika, sastoje se od obveza za bolovanja na teret HZZO-a.</w:t>
      </w:r>
    </w:p>
    <w:p w:rsidR="00E07713" w:rsidRDefault="000E21D1"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AOP </w:t>
      </w:r>
      <w:r w:rsidR="00E07713">
        <w:rPr>
          <w:rStyle w:val="Naglaeno"/>
          <w:rFonts w:cs="Arial Unicode MS"/>
          <w:b w:val="0"/>
        </w:rPr>
        <w:t xml:space="preserve">092 </w:t>
      </w:r>
      <w:r w:rsidR="003A0FB0">
        <w:rPr>
          <w:rStyle w:val="Naglaeno"/>
          <w:rFonts w:cs="Arial Unicode MS"/>
          <w:b w:val="0"/>
        </w:rPr>
        <w:t>–</w:t>
      </w:r>
      <w:r w:rsidR="00E07713">
        <w:rPr>
          <w:rStyle w:val="Naglaeno"/>
          <w:rFonts w:cs="Arial Unicode MS"/>
          <w:b w:val="0"/>
        </w:rPr>
        <w:t xml:space="preserve"> </w:t>
      </w:r>
      <w:r w:rsidR="003A0FB0">
        <w:rPr>
          <w:rStyle w:val="Naglaeno"/>
          <w:rFonts w:cs="Arial Unicode MS"/>
          <w:b w:val="0"/>
        </w:rPr>
        <w:t xml:space="preserve">Obveze za rashode poslovanja odnose se na plaću za mjesec prosinac 2020. </w:t>
      </w:r>
      <w:r w:rsidR="003B172A">
        <w:rPr>
          <w:rStyle w:val="Naglaeno"/>
          <w:rFonts w:cs="Arial Unicode MS"/>
          <w:b w:val="0"/>
        </w:rPr>
        <w:t xml:space="preserve">godine, materijalna prava za prosinac </w:t>
      </w:r>
      <w:r w:rsidR="003A0FB0">
        <w:rPr>
          <w:rStyle w:val="Naglaeno"/>
          <w:rFonts w:cs="Arial Unicode MS"/>
          <w:b w:val="0"/>
        </w:rPr>
        <w:t xml:space="preserve">2020., naknadu zbog nezapošljavanja osoba s invaliditetom za mjesec prosinac 2020. godine i režijske troškove za mjesec prosinac 2020. </w:t>
      </w:r>
      <w:r w:rsidR="005942AF">
        <w:rPr>
          <w:rStyle w:val="Naglaeno"/>
          <w:rFonts w:cs="Arial Unicode MS"/>
          <w:b w:val="0"/>
        </w:rPr>
        <w:t>g</w:t>
      </w:r>
      <w:r w:rsidR="003A0FB0">
        <w:rPr>
          <w:rStyle w:val="Naglaeno"/>
          <w:rFonts w:cs="Arial Unicode MS"/>
          <w:b w:val="0"/>
        </w:rPr>
        <w:t>odine</w:t>
      </w:r>
      <w:r w:rsidR="005942AF">
        <w:rPr>
          <w:rStyle w:val="Naglaeno"/>
          <w:rFonts w:cs="Arial Unicode MS"/>
          <w:b w:val="0"/>
        </w:rPr>
        <w:t>.</w:t>
      </w:r>
    </w:p>
    <w:p w:rsidR="002D1F9B" w:rsidRPr="009B5FBF" w:rsidRDefault="002D1F9B" w:rsidP="000C550A">
      <w:pPr>
        <w:spacing w:after="0" w:line="240" w:lineRule="auto"/>
        <w:rPr>
          <w:rFonts w:cs="Arial Unicode MS"/>
          <w:b/>
        </w:rPr>
      </w:pPr>
    </w:p>
    <w:p w:rsidR="00913522" w:rsidRPr="009B5FBF" w:rsidRDefault="00EE286C" w:rsidP="00A56040">
      <w:pPr>
        <w:spacing w:line="240" w:lineRule="auto"/>
        <w:jc w:val="both"/>
        <w:rPr>
          <w:rFonts w:cs="Arial Unicode MS"/>
        </w:rPr>
      </w:pPr>
      <w:r w:rsidRPr="009B5FBF">
        <w:rPr>
          <w:rFonts w:cs="Arial Unicode MS"/>
        </w:rPr>
        <w:t xml:space="preserve">U </w:t>
      </w:r>
      <w:r w:rsidR="00E93AC4" w:rsidRPr="009B5FBF">
        <w:rPr>
          <w:rFonts w:cs="Arial Unicode MS"/>
        </w:rPr>
        <w:t>Opatij</w:t>
      </w:r>
      <w:r w:rsidRPr="009B5FBF">
        <w:rPr>
          <w:rFonts w:cs="Arial Unicode MS"/>
        </w:rPr>
        <w:t>i</w:t>
      </w:r>
      <w:r w:rsidR="00E93AC4" w:rsidRPr="009B5FBF">
        <w:rPr>
          <w:rFonts w:cs="Arial Unicode MS"/>
        </w:rPr>
        <w:t xml:space="preserve">, </w:t>
      </w:r>
      <w:r w:rsidRPr="009B5FBF">
        <w:rPr>
          <w:rFonts w:cs="Arial Unicode MS"/>
        </w:rPr>
        <w:t xml:space="preserve">dana </w:t>
      </w:r>
      <w:r w:rsidR="00426181">
        <w:rPr>
          <w:rFonts w:cs="Arial Unicode MS"/>
        </w:rPr>
        <w:t>27</w:t>
      </w:r>
      <w:r w:rsidR="00565826">
        <w:rPr>
          <w:rFonts w:cs="Arial Unicode MS"/>
        </w:rPr>
        <w:t>.01.2021</w:t>
      </w:r>
      <w:r w:rsidRPr="009B5FBF">
        <w:rPr>
          <w:rFonts w:cs="Arial Unicode MS"/>
        </w:rPr>
        <w:t xml:space="preserve"> godine</w:t>
      </w:r>
    </w:p>
    <w:p w:rsidR="00EE286C" w:rsidRPr="009B5FBF" w:rsidRDefault="00EE286C">
      <w:pPr>
        <w:spacing w:after="0" w:line="240" w:lineRule="auto"/>
        <w:rPr>
          <w:rFonts w:cs="Arial Unicode MS"/>
        </w:rPr>
      </w:pPr>
    </w:p>
    <w:p w:rsidR="00CF3FB6" w:rsidRPr="009B5FBF" w:rsidRDefault="00EE286C" w:rsidP="008865F9">
      <w:pPr>
        <w:spacing w:after="0" w:line="240" w:lineRule="auto"/>
        <w:jc w:val="both"/>
        <w:rPr>
          <w:rFonts w:cs="Arial Unicode MS"/>
        </w:rPr>
      </w:pPr>
      <w:r w:rsidRPr="009B5FBF">
        <w:rPr>
          <w:rFonts w:cs="Arial Unicode MS"/>
        </w:rPr>
        <w:t xml:space="preserve">Osoba za kontaktiranje: Sanja Brozović, </w:t>
      </w:r>
      <w:proofErr w:type="spellStart"/>
      <w:r w:rsidRPr="009B5FBF">
        <w:rPr>
          <w:rFonts w:cs="Arial Unicode MS"/>
        </w:rPr>
        <w:t>mag</w:t>
      </w:r>
      <w:proofErr w:type="spellEnd"/>
      <w:r w:rsidRPr="009B5FBF">
        <w:rPr>
          <w:rFonts w:cs="Arial Unicode MS"/>
        </w:rPr>
        <w:t>. oec.</w:t>
      </w:r>
      <w:r w:rsidRPr="009B5FBF">
        <w:rPr>
          <w:rFonts w:cs="Arial Unicode MS"/>
        </w:rPr>
        <w:tab/>
      </w:r>
      <w:r w:rsidRPr="009B5FBF">
        <w:rPr>
          <w:rFonts w:cs="Arial Unicode MS"/>
        </w:rPr>
        <w:tab/>
      </w:r>
      <w:r w:rsidRPr="009B5FBF">
        <w:rPr>
          <w:rFonts w:cs="Arial Unicode MS"/>
        </w:rPr>
        <w:tab/>
        <w:t>Ravnatelj:</w:t>
      </w:r>
    </w:p>
    <w:p w:rsidR="00565826" w:rsidRDefault="00565826" w:rsidP="008865F9">
      <w:pPr>
        <w:spacing w:after="0" w:line="240" w:lineRule="auto"/>
        <w:jc w:val="both"/>
        <w:rPr>
          <w:rFonts w:cs="Arial Unicode MS"/>
        </w:rPr>
      </w:pPr>
    </w:p>
    <w:p w:rsidR="00EE286C" w:rsidRDefault="00565826" w:rsidP="008865F9">
      <w:pPr>
        <w:spacing w:after="0" w:line="240" w:lineRule="auto"/>
        <w:jc w:val="both"/>
        <w:rPr>
          <w:rFonts w:cs="Arial Unicode MS"/>
        </w:rPr>
      </w:pPr>
      <w:r>
        <w:rPr>
          <w:rFonts w:cs="Arial Unicode MS"/>
        </w:rPr>
        <w:t>Telefon: 051/718-857</w:t>
      </w:r>
      <w:r>
        <w:rPr>
          <w:rFonts w:cs="Arial Unicode MS"/>
        </w:rPr>
        <w:tab/>
      </w:r>
      <w:r>
        <w:rPr>
          <w:rFonts w:cs="Arial Unicode MS"/>
        </w:rPr>
        <w:tab/>
      </w:r>
      <w:r>
        <w:rPr>
          <w:rFonts w:cs="Arial Unicode MS"/>
        </w:rPr>
        <w:tab/>
      </w:r>
      <w:r>
        <w:rPr>
          <w:rFonts w:cs="Arial Unicode MS"/>
        </w:rPr>
        <w:tab/>
      </w:r>
      <w:r>
        <w:rPr>
          <w:rFonts w:cs="Arial Unicode MS"/>
        </w:rPr>
        <w:tab/>
      </w:r>
      <w:r>
        <w:rPr>
          <w:rFonts w:cs="Arial Unicode MS"/>
        </w:rPr>
        <w:tab/>
      </w:r>
      <w:r>
        <w:rPr>
          <w:rFonts w:cs="Arial Unicode MS"/>
        </w:rPr>
        <w:tab/>
      </w:r>
      <w:r w:rsidR="00EE286C" w:rsidRPr="009B5FBF">
        <w:rPr>
          <w:rFonts w:cs="Arial Unicode MS"/>
        </w:rPr>
        <w:t xml:space="preserve">Oliver </w:t>
      </w:r>
      <w:proofErr w:type="spellStart"/>
      <w:r w:rsidR="00EE286C" w:rsidRPr="009B5FBF">
        <w:rPr>
          <w:rFonts w:cs="Arial Unicode MS"/>
        </w:rPr>
        <w:t>Kvasina</w:t>
      </w:r>
      <w:proofErr w:type="spellEnd"/>
      <w:r w:rsidR="00EE286C" w:rsidRPr="009B5FBF">
        <w:rPr>
          <w:rFonts w:cs="Arial Unicode MS"/>
        </w:rPr>
        <w:t>, prof.</w:t>
      </w:r>
    </w:p>
    <w:sectPr w:rsidR="00EE286C" w:rsidSect="0030230F">
      <w:headerReference w:type="default" r:id="rId9"/>
      <w:footerReference w:type="default" r:id="rId10"/>
      <w:pgSz w:w="11906" w:h="16838"/>
      <w:pgMar w:top="851" w:right="1418" w:bottom="28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80" w:rsidRDefault="00B90880">
      <w:r>
        <w:separator/>
      </w:r>
    </w:p>
  </w:endnote>
  <w:endnote w:type="continuationSeparator" w:id="0">
    <w:p w:rsidR="00B90880" w:rsidRDefault="00B9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65033"/>
      <w:docPartObj>
        <w:docPartGallery w:val="Page Numbers (Bottom of Page)"/>
        <w:docPartUnique/>
      </w:docPartObj>
    </w:sdtPr>
    <w:sdtEndPr/>
    <w:sdtContent>
      <w:p w:rsidR="00C72D3D" w:rsidRDefault="00C72D3D">
        <w:pPr>
          <w:pStyle w:val="Podnoje"/>
          <w:jc w:val="center"/>
        </w:pPr>
        <w:r>
          <w:rPr>
            <w:noProof/>
            <w:lang w:eastAsia="hr-HR"/>
          </w:rPr>
          <mc:AlternateContent>
            <mc:Choice Requires="wps">
              <w:drawing>
                <wp:inline distT="0" distB="0" distL="0" distR="0" wp14:anchorId="1AF2A2BB" wp14:editId="6959AEC2">
                  <wp:extent cx="5467350" cy="54610"/>
                  <wp:effectExtent l="9525" t="19050" r="9525" b="12065"/>
                  <wp:docPr id="647" name="Samoobl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3C916646" id="_x0000_t110" coordsize="21600,21600" o:spt="110" path="m10800,l,10800,10800,21600,21600,10800xe">
                  <v:stroke joinstyle="miter"/>
                  <v:path gradientshapeok="t" o:connecttype="rect" textboxrect="5400,5400,16200,16200"/>
                </v:shapetype>
                <v:shape id="Samooblik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5gZoOigCAABKBAAADgAAAAAAAAAAAAAAAAAuAgAAZHJzL2Uyb0RvYy54&#10;bWxQSwECLQAUAAYACAAAACEAIuX8+dkAAAADAQAADwAAAAAAAAAAAAAAAACCBAAAZHJzL2Rvd25y&#10;ZXYueG1sUEsFBgAAAAAEAAQA8wAAAIgFAAAAAA==&#10;" fillcolor="black">
                  <w10:anchorlock/>
                </v:shape>
              </w:pict>
            </mc:Fallback>
          </mc:AlternateContent>
        </w:r>
      </w:p>
      <w:p w:rsidR="00C72D3D" w:rsidRDefault="00C72D3D">
        <w:pPr>
          <w:pStyle w:val="Podnoje"/>
          <w:jc w:val="center"/>
        </w:pPr>
        <w:r>
          <w:fldChar w:fldCharType="begin"/>
        </w:r>
        <w:r>
          <w:instrText>PAGE    \* MERGEFORMAT</w:instrText>
        </w:r>
        <w:r>
          <w:fldChar w:fldCharType="separate"/>
        </w:r>
        <w:r w:rsidR="00215F8F">
          <w:rPr>
            <w:noProof/>
          </w:rPr>
          <w:t>14</w:t>
        </w:r>
        <w:r>
          <w:fldChar w:fldCharType="end"/>
        </w:r>
      </w:p>
    </w:sdtContent>
  </w:sdt>
  <w:p w:rsidR="00C72D3D" w:rsidRDefault="00C72D3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80" w:rsidRDefault="00B90880">
      <w:r>
        <w:separator/>
      </w:r>
    </w:p>
  </w:footnote>
  <w:footnote w:type="continuationSeparator" w:id="0">
    <w:p w:rsidR="00B90880" w:rsidRDefault="00B9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3D" w:rsidRDefault="00C72D3D">
    <w:pPr>
      <w:pStyle w:val="Zaglavlje"/>
      <w:jc w:val="center"/>
    </w:pPr>
  </w:p>
  <w:p w:rsidR="00C72D3D" w:rsidRDefault="00C72D3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643"/>
        </w:tabs>
        <w:ind w:left="643"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1">
    <w:nsid w:val="0FC079EC"/>
    <w:multiLevelType w:val="hybridMultilevel"/>
    <w:tmpl w:val="685E4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C51FE5"/>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643"/>
        </w:tabs>
        <w:ind w:left="643"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3">
    <w:nsid w:val="3B6716AE"/>
    <w:multiLevelType w:val="hybridMultilevel"/>
    <w:tmpl w:val="A832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D2A7CEA"/>
    <w:multiLevelType w:val="hybridMultilevel"/>
    <w:tmpl w:val="D6DA106A"/>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
    <w:nsid w:val="65AC4EAF"/>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643"/>
        </w:tabs>
        <w:ind w:left="643"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6">
    <w:nsid w:val="70C51644"/>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643"/>
        </w:tabs>
        <w:ind w:left="643"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7">
    <w:nsid w:val="74CE4C10"/>
    <w:multiLevelType w:val="hybridMultilevel"/>
    <w:tmpl w:val="69EE4402"/>
    <w:lvl w:ilvl="0" w:tplc="041A0011">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1">
      <w:start w:val="1"/>
      <w:numFmt w:val="decimal"/>
      <w:lvlText w:val="%3)"/>
      <w:lvlJc w:val="left"/>
      <w:pPr>
        <w:tabs>
          <w:tab w:val="num" w:pos="2340"/>
        </w:tabs>
        <w:ind w:left="2340" w:hanging="36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77624D9C"/>
    <w:multiLevelType w:val="hybridMultilevel"/>
    <w:tmpl w:val="1F02094C"/>
    <w:lvl w:ilvl="0" w:tplc="70EA197C">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D5E541E"/>
    <w:multiLevelType w:val="multilevel"/>
    <w:tmpl w:val="041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DDC355F"/>
    <w:multiLevelType w:val="hybridMultilevel"/>
    <w:tmpl w:val="F9C21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1"/>
  </w:num>
  <w:num w:numId="6">
    <w:abstractNumId w:val="8"/>
  </w:num>
  <w:num w:numId="7">
    <w:abstractNumId w:val="3"/>
  </w:num>
  <w:num w:numId="8">
    <w:abstractNumId w:val="6"/>
  </w:num>
  <w:num w:numId="9">
    <w:abstractNumId w:val="2"/>
  </w:num>
  <w:num w:numId="10">
    <w:abstractNumId w:val="5"/>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96"/>
    <w:rsid w:val="00000B0C"/>
    <w:rsid w:val="00000B87"/>
    <w:rsid w:val="0000168A"/>
    <w:rsid w:val="00002E1A"/>
    <w:rsid w:val="000035CA"/>
    <w:rsid w:val="00004C74"/>
    <w:rsid w:val="00010868"/>
    <w:rsid w:val="000115D3"/>
    <w:rsid w:val="00015462"/>
    <w:rsid w:val="000221E5"/>
    <w:rsid w:val="00024609"/>
    <w:rsid w:val="00025ED1"/>
    <w:rsid w:val="000260B1"/>
    <w:rsid w:val="00027D78"/>
    <w:rsid w:val="00030139"/>
    <w:rsid w:val="00031284"/>
    <w:rsid w:val="00031F62"/>
    <w:rsid w:val="00032BE9"/>
    <w:rsid w:val="00033C59"/>
    <w:rsid w:val="0003403E"/>
    <w:rsid w:val="00034D38"/>
    <w:rsid w:val="000351E2"/>
    <w:rsid w:val="000420DC"/>
    <w:rsid w:val="00042B69"/>
    <w:rsid w:val="00042CD2"/>
    <w:rsid w:val="00043D44"/>
    <w:rsid w:val="00050486"/>
    <w:rsid w:val="00050766"/>
    <w:rsid w:val="0005135A"/>
    <w:rsid w:val="00051F64"/>
    <w:rsid w:val="00053BA3"/>
    <w:rsid w:val="00055319"/>
    <w:rsid w:val="000555EE"/>
    <w:rsid w:val="0005774F"/>
    <w:rsid w:val="00060338"/>
    <w:rsid w:val="000603DC"/>
    <w:rsid w:val="0006050A"/>
    <w:rsid w:val="00060968"/>
    <w:rsid w:val="00060B63"/>
    <w:rsid w:val="000627E7"/>
    <w:rsid w:val="00062BD3"/>
    <w:rsid w:val="00062F47"/>
    <w:rsid w:val="00064756"/>
    <w:rsid w:val="0006621A"/>
    <w:rsid w:val="00071F77"/>
    <w:rsid w:val="00073818"/>
    <w:rsid w:val="00076186"/>
    <w:rsid w:val="00077A06"/>
    <w:rsid w:val="00080060"/>
    <w:rsid w:val="0008159F"/>
    <w:rsid w:val="00081785"/>
    <w:rsid w:val="00081C7B"/>
    <w:rsid w:val="000823C1"/>
    <w:rsid w:val="0008525D"/>
    <w:rsid w:val="00085707"/>
    <w:rsid w:val="00085BA3"/>
    <w:rsid w:val="00087300"/>
    <w:rsid w:val="000877FF"/>
    <w:rsid w:val="00093625"/>
    <w:rsid w:val="000943EB"/>
    <w:rsid w:val="00095321"/>
    <w:rsid w:val="000A0343"/>
    <w:rsid w:val="000A0756"/>
    <w:rsid w:val="000A269D"/>
    <w:rsid w:val="000A2B6C"/>
    <w:rsid w:val="000A4FCD"/>
    <w:rsid w:val="000A66C8"/>
    <w:rsid w:val="000A6CD1"/>
    <w:rsid w:val="000B1B14"/>
    <w:rsid w:val="000B3F9C"/>
    <w:rsid w:val="000B5A58"/>
    <w:rsid w:val="000B5F2C"/>
    <w:rsid w:val="000B7621"/>
    <w:rsid w:val="000C13D9"/>
    <w:rsid w:val="000C32E8"/>
    <w:rsid w:val="000C4950"/>
    <w:rsid w:val="000C543F"/>
    <w:rsid w:val="000C550A"/>
    <w:rsid w:val="000C6A58"/>
    <w:rsid w:val="000C6BBC"/>
    <w:rsid w:val="000C7429"/>
    <w:rsid w:val="000C7659"/>
    <w:rsid w:val="000D1479"/>
    <w:rsid w:val="000D18CF"/>
    <w:rsid w:val="000D1DC5"/>
    <w:rsid w:val="000D3A6C"/>
    <w:rsid w:val="000D3E40"/>
    <w:rsid w:val="000D40AC"/>
    <w:rsid w:val="000D49F8"/>
    <w:rsid w:val="000D4D95"/>
    <w:rsid w:val="000D6A47"/>
    <w:rsid w:val="000D6FEF"/>
    <w:rsid w:val="000D7A43"/>
    <w:rsid w:val="000E21D1"/>
    <w:rsid w:val="000E33F4"/>
    <w:rsid w:val="000E44C9"/>
    <w:rsid w:val="000E4ED0"/>
    <w:rsid w:val="000E5851"/>
    <w:rsid w:val="000E5DC8"/>
    <w:rsid w:val="000E67BE"/>
    <w:rsid w:val="000F006F"/>
    <w:rsid w:val="000F04F7"/>
    <w:rsid w:val="000F1972"/>
    <w:rsid w:val="000F361F"/>
    <w:rsid w:val="000F3686"/>
    <w:rsid w:val="000F36EB"/>
    <w:rsid w:val="000F4B2F"/>
    <w:rsid w:val="000F4EB7"/>
    <w:rsid w:val="000F59C2"/>
    <w:rsid w:val="000F657C"/>
    <w:rsid w:val="000F6B27"/>
    <w:rsid w:val="001013A5"/>
    <w:rsid w:val="00101590"/>
    <w:rsid w:val="001021BC"/>
    <w:rsid w:val="00102792"/>
    <w:rsid w:val="00102F42"/>
    <w:rsid w:val="0010384F"/>
    <w:rsid w:val="00105218"/>
    <w:rsid w:val="0010598E"/>
    <w:rsid w:val="00105FEB"/>
    <w:rsid w:val="00106C96"/>
    <w:rsid w:val="00111DBD"/>
    <w:rsid w:val="00115533"/>
    <w:rsid w:val="001204EC"/>
    <w:rsid w:val="00120921"/>
    <w:rsid w:val="00120D27"/>
    <w:rsid w:val="001215F3"/>
    <w:rsid w:val="00124CFB"/>
    <w:rsid w:val="001262E4"/>
    <w:rsid w:val="001301BE"/>
    <w:rsid w:val="00135570"/>
    <w:rsid w:val="00135B25"/>
    <w:rsid w:val="00136AB2"/>
    <w:rsid w:val="00136F47"/>
    <w:rsid w:val="00137319"/>
    <w:rsid w:val="00137ED0"/>
    <w:rsid w:val="00140B55"/>
    <w:rsid w:val="00140B8E"/>
    <w:rsid w:val="00143B66"/>
    <w:rsid w:val="00143C1B"/>
    <w:rsid w:val="00145DF6"/>
    <w:rsid w:val="00146509"/>
    <w:rsid w:val="0015029C"/>
    <w:rsid w:val="00150A94"/>
    <w:rsid w:val="001520AA"/>
    <w:rsid w:val="00152FB6"/>
    <w:rsid w:val="001536EC"/>
    <w:rsid w:val="001538E4"/>
    <w:rsid w:val="001543B3"/>
    <w:rsid w:val="001558BC"/>
    <w:rsid w:val="00156044"/>
    <w:rsid w:val="00157BF7"/>
    <w:rsid w:val="00161E2A"/>
    <w:rsid w:val="001629D9"/>
    <w:rsid w:val="001651A5"/>
    <w:rsid w:val="001700B9"/>
    <w:rsid w:val="00170228"/>
    <w:rsid w:val="00176E0E"/>
    <w:rsid w:val="0018060A"/>
    <w:rsid w:val="00180E52"/>
    <w:rsid w:val="00184203"/>
    <w:rsid w:val="001849E6"/>
    <w:rsid w:val="00184C5B"/>
    <w:rsid w:val="00185630"/>
    <w:rsid w:val="00186245"/>
    <w:rsid w:val="00187393"/>
    <w:rsid w:val="00190C7F"/>
    <w:rsid w:val="00190CFD"/>
    <w:rsid w:val="001916CF"/>
    <w:rsid w:val="00193414"/>
    <w:rsid w:val="00193BBB"/>
    <w:rsid w:val="00194243"/>
    <w:rsid w:val="001946FD"/>
    <w:rsid w:val="00194A31"/>
    <w:rsid w:val="00197E18"/>
    <w:rsid w:val="001A0954"/>
    <w:rsid w:val="001A0F77"/>
    <w:rsid w:val="001A1FEA"/>
    <w:rsid w:val="001A24B3"/>
    <w:rsid w:val="001A3D29"/>
    <w:rsid w:val="001A5508"/>
    <w:rsid w:val="001A5FA3"/>
    <w:rsid w:val="001A6F5B"/>
    <w:rsid w:val="001A78C5"/>
    <w:rsid w:val="001A7BC4"/>
    <w:rsid w:val="001B0824"/>
    <w:rsid w:val="001B20DD"/>
    <w:rsid w:val="001B3BAF"/>
    <w:rsid w:val="001B7384"/>
    <w:rsid w:val="001B7BF8"/>
    <w:rsid w:val="001B7FF6"/>
    <w:rsid w:val="001C0171"/>
    <w:rsid w:val="001C102C"/>
    <w:rsid w:val="001C2253"/>
    <w:rsid w:val="001C22F8"/>
    <w:rsid w:val="001C2607"/>
    <w:rsid w:val="001C2C1C"/>
    <w:rsid w:val="001C3196"/>
    <w:rsid w:val="001C3325"/>
    <w:rsid w:val="001C435B"/>
    <w:rsid w:val="001C517F"/>
    <w:rsid w:val="001D00C5"/>
    <w:rsid w:val="001D0554"/>
    <w:rsid w:val="001D09BF"/>
    <w:rsid w:val="001D0FEC"/>
    <w:rsid w:val="001D2B4C"/>
    <w:rsid w:val="001D2D09"/>
    <w:rsid w:val="001D3078"/>
    <w:rsid w:val="001D3AD0"/>
    <w:rsid w:val="001D45B6"/>
    <w:rsid w:val="001D5525"/>
    <w:rsid w:val="001D56AC"/>
    <w:rsid w:val="001D748C"/>
    <w:rsid w:val="001E03E8"/>
    <w:rsid w:val="001E153F"/>
    <w:rsid w:val="001E29A3"/>
    <w:rsid w:val="001E38C4"/>
    <w:rsid w:val="001E4D74"/>
    <w:rsid w:val="001E546A"/>
    <w:rsid w:val="001E6047"/>
    <w:rsid w:val="001E646A"/>
    <w:rsid w:val="001E71AC"/>
    <w:rsid w:val="001F00CA"/>
    <w:rsid w:val="001F086A"/>
    <w:rsid w:val="001F13BE"/>
    <w:rsid w:val="001F1D32"/>
    <w:rsid w:val="001F1F88"/>
    <w:rsid w:val="001F23D9"/>
    <w:rsid w:val="001F258A"/>
    <w:rsid w:val="001F3E45"/>
    <w:rsid w:val="001F549D"/>
    <w:rsid w:val="001F6413"/>
    <w:rsid w:val="001F7367"/>
    <w:rsid w:val="001F7F1D"/>
    <w:rsid w:val="002000AC"/>
    <w:rsid w:val="002029B2"/>
    <w:rsid w:val="00206368"/>
    <w:rsid w:val="002069A5"/>
    <w:rsid w:val="00207635"/>
    <w:rsid w:val="002077DA"/>
    <w:rsid w:val="00207D2E"/>
    <w:rsid w:val="002101FA"/>
    <w:rsid w:val="00210773"/>
    <w:rsid w:val="002113E1"/>
    <w:rsid w:val="00212111"/>
    <w:rsid w:val="00213767"/>
    <w:rsid w:val="00213AAB"/>
    <w:rsid w:val="00214CCD"/>
    <w:rsid w:val="00215F8F"/>
    <w:rsid w:val="00217AF9"/>
    <w:rsid w:val="00217D4C"/>
    <w:rsid w:val="0022042A"/>
    <w:rsid w:val="00221A20"/>
    <w:rsid w:val="00222A58"/>
    <w:rsid w:val="0022409F"/>
    <w:rsid w:val="00224E1B"/>
    <w:rsid w:val="002250AF"/>
    <w:rsid w:val="002255E2"/>
    <w:rsid w:val="00225BB1"/>
    <w:rsid w:val="00226DDA"/>
    <w:rsid w:val="00230480"/>
    <w:rsid w:val="00230F01"/>
    <w:rsid w:val="00231016"/>
    <w:rsid w:val="00231420"/>
    <w:rsid w:val="00231CE8"/>
    <w:rsid w:val="00232370"/>
    <w:rsid w:val="00232F6C"/>
    <w:rsid w:val="00234D13"/>
    <w:rsid w:val="00234F78"/>
    <w:rsid w:val="002354A6"/>
    <w:rsid w:val="00235A53"/>
    <w:rsid w:val="00235D0D"/>
    <w:rsid w:val="00236F44"/>
    <w:rsid w:val="00237B1B"/>
    <w:rsid w:val="0024174F"/>
    <w:rsid w:val="00241AAD"/>
    <w:rsid w:val="0024221A"/>
    <w:rsid w:val="00244870"/>
    <w:rsid w:val="002453F5"/>
    <w:rsid w:val="00245CB5"/>
    <w:rsid w:val="0024676B"/>
    <w:rsid w:val="002508C8"/>
    <w:rsid w:val="00256925"/>
    <w:rsid w:val="00256CA1"/>
    <w:rsid w:val="002575F9"/>
    <w:rsid w:val="00257921"/>
    <w:rsid w:val="002618EB"/>
    <w:rsid w:val="00261ABF"/>
    <w:rsid w:val="002621AE"/>
    <w:rsid w:val="00264269"/>
    <w:rsid w:val="002642F3"/>
    <w:rsid w:val="00265E74"/>
    <w:rsid w:val="00266FCD"/>
    <w:rsid w:val="00267499"/>
    <w:rsid w:val="002674FE"/>
    <w:rsid w:val="0026759F"/>
    <w:rsid w:val="00267822"/>
    <w:rsid w:val="00270EDD"/>
    <w:rsid w:val="002711F7"/>
    <w:rsid w:val="002719A9"/>
    <w:rsid w:val="00271CAB"/>
    <w:rsid w:val="00274938"/>
    <w:rsid w:val="00275A4E"/>
    <w:rsid w:val="00275E92"/>
    <w:rsid w:val="00277625"/>
    <w:rsid w:val="0028052D"/>
    <w:rsid w:val="0028186D"/>
    <w:rsid w:val="002832B3"/>
    <w:rsid w:val="00284E24"/>
    <w:rsid w:val="002860F0"/>
    <w:rsid w:val="00286116"/>
    <w:rsid w:val="00290880"/>
    <w:rsid w:val="00291CED"/>
    <w:rsid w:val="00292CEF"/>
    <w:rsid w:val="002931A1"/>
    <w:rsid w:val="00296004"/>
    <w:rsid w:val="0029622C"/>
    <w:rsid w:val="00296507"/>
    <w:rsid w:val="00297442"/>
    <w:rsid w:val="002977BB"/>
    <w:rsid w:val="002A0935"/>
    <w:rsid w:val="002A0C18"/>
    <w:rsid w:val="002A1DBD"/>
    <w:rsid w:val="002A1FF1"/>
    <w:rsid w:val="002A2BF4"/>
    <w:rsid w:val="002A2CC2"/>
    <w:rsid w:val="002A3BC0"/>
    <w:rsid w:val="002A5AC7"/>
    <w:rsid w:val="002B14C1"/>
    <w:rsid w:val="002B1596"/>
    <w:rsid w:val="002B35A1"/>
    <w:rsid w:val="002B3F95"/>
    <w:rsid w:val="002B6355"/>
    <w:rsid w:val="002B7EE8"/>
    <w:rsid w:val="002C0183"/>
    <w:rsid w:val="002C04AD"/>
    <w:rsid w:val="002C406B"/>
    <w:rsid w:val="002C5227"/>
    <w:rsid w:val="002C58EF"/>
    <w:rsid w:val="002C757C"/>
    <w:rsid w:val="002C7F10"/>
    <w:rsid w:val="002D074D"/>
    <w:rsid w:val="002D098B"/>
    <w:rsid w:val="002D1F9B"/>
    <w:rsid w:val="002D4084"/>
    <w:rsid w:val="002E0B95"/>
    <w:rsid w:val="002E1E2D"/>
    <w:rsid w:val="002E3C18"/>
    <w:rsid w:val="002E5572"/>
    <w:rsid w:val="002E7BCD"/>
    <w:rsid w:val="002F1ED9"/>
    <w:rsid w:val="002F3805"/>
    <w:rsid w:val="002F3AD2"/>
    <w:rsid w:val="002F4FB4"/>
    <w:rsid w:val="002F6D38"/>
    <w:rsid w:val="002F7335"/>
    <w:rsid w:val="00300D7F"/>
    <w:rsid w:val="003012A1"/>
    <w:rsid w:val="00301313"/>
    <w:rsid w:val="00301E3A"/>
    <w:rsid w:val="0030230F"/>
    <w:rsid w:val="003023AF"/>
    <w:rsid w:val="00302645"/>
    <w:rsid w:val="00303CD1"/>
    <w:rsid w:val="0030527F"/>
    <w:rsid w:val="00305F18"/>
    <w:rsid w:val="003062E6"/>
    <w:rsid w:val="003074E4"/>
    <w:rsid w:val="00307B6A"/>
    <w:rsid w:val="0031077C"/>
    <w:rsid w:val="00310C0C"/>
    <w:rsid w:val="00311101"/>
    <w:rsid w:val="00311DF0"/>
    <w:rsid w:val="00312984"/>
    <w:rsid w:val="00314A80"/>
    <w:rsid w:val="0031619F"/>
    <w:rsid w:val="00316CBC"/>
    <w:rsid w:val="003219E2"/>
    <w:rsid w:val="00322BE0"/>
    <w:rsid w:val="003249F7"/>
    <w:rsid w:val="00327598"/>
    <w:rsid w:val="003276D7"/>
    <w:rsid w:val="003350B1"/>
    <w:rsid w:val="0033541E"/>
    <w:rsid w:val="00335A68"/>
    <w:rsid w:val="0033659C"/>
    <w:rsid w:val="00336684"/>
    <w:rsid w:val="00340FD6"/>
    <w:rsid w:val="0034137E"/>
    <w:rsid w:val="0034147C"/>
    <w:rsid w:val="0034160C"/>
    <w:rsid w:val="00342060"/>
    <w:rsid w:val="00342A57"/>
    <w:rsid w:val="00342DBF"/>
    <w:rsid w:val="00345653"/>
    <w:rsid w:val="003457A7"/>
    <w:rsid w:val="00345D0D"/>
    <w:rsid w:val="00347364"/>
    <w:rsid w:val="00347403"/>
    <w:rsid w:val="00352133"/>
    <w:rsid w:val="003543BF"/>
    <w:rsid w:val="003555FA"/>
    <w:rsid w:val="00355670"/>
    <w:rsid w:val="00355ACD"/>
    <w:rsid w:val="003562F7"/>
    <w:rsid w:val="00361E72"/>
    <w:rsid w:val="00365EB3"/>
    <w:rsid w:val="0036601E"/>
    <w:rsid w:val="0037139F"/>
    <w:rsid w:val="0037291F"/>
    <w:rsid w:val="003739A6"/>
    <w:rsid w:val="003746FE"/>
    <w:rsid w:val="003765AF"/>
    <w:rsid w:val="00376771"/>
    <w:rsid w:val="00376C9B"/>
    <w:rsid w:val="003774AB"/>
    <w:rsid w:val="0037774D"/>
    <w:rsid w:val="00381544"/>
    <w:rsid w:val="0038219B"/>
    <w:rsid w:val="0038265F"/>
    <w:rsid w:val="00387063"/>
    <w:rsid w:val="003877F9"/>
    <w:rsid w:val="00390AF9"/>
    <w:rsid w:val="00391CB0"/>
    <w:rsid w:val="00392450"/>
    <w:rsid w:val="00393329"/>
    <w:rsid w:val="003942A3"/>
    <w:rsid w:val="003955CE"/>
    <w:rsid w:val="00395DBB"/>
    <w:rsid w:val="003977D2"/>
    <w:rsid w:val="00397970"/>
    <w:rsid w:val="003A02F6"/>
    <w:rsid w:val="003A0FB0"/>
    <w:rsid w:val="003A0FB5"/>
    <w:rsid w:val="003A49AD"/>
    <w:rsid w:val="003A66B3"/>
    <w:rsid w:val="003B172A"/>
    <w:rsid w:val="003B1896"/>
    <w:rsid w:val="003B280B"/>
    <w:rsid w:val="003B2D16"/>
    <w:rsid w:val="003B3DC7"/>
    <w:rsid w:val="003B6B78"/>
    <w:rsid w:val="003B71F7"/>
    <w:rsid w:val="003B72D3"/>
    <w:rsid w:val="003C03A8"/>
    <w:rsid w:val="003C150E"/>
    <w:rsid w:val="003C1CAA"/>
    <w:rsid w:val="003C2209"/>
    <w:rsid w:val="003C2503"/>
    <w:rsid w:val="003C2C65"/>
    <w:rsid w:val="003C3CB9"/>
    <w:rsid w:val="003C41BC"/>
    <w:rsid w:val="003C4535"/>
    <w:rsid w:val="003C46BD"/>
    <w:rsid w:val="003C499F"/>
    <w:rsid w:val="003C556F"/>
    <w:rsid w:val="003C7F94"/>
    <w:rsid w:val="003D18C2"/>
    <w:rsid w:val="003D4628"/>
    <w:rsid w:val="003D5B1D"/>
    <w:rsid w:val="003D7CF3"/>
    <w:rsid w:val="003E01B7"/>
    <w:rsid w:val="003E0448"/>
    <w:rsid w:val="003E0597"/>
    <w:rsid w:val="003E3A63"/>
    <w:rsid w:val="003E3CD2"/>
    <w:rsid w:val="003E3F28"/>
    <w:rsid w:val="003E4DC4"/>
    <w:rsid w:val="003E57CF"/>
    <w:rsid w:val="003E5E3E"/>
    <w:rsid w:val="003E7F83"/>
    <w:rsid w:val="003F117E"/>
    <w:rsid w:val="003F277A"/>
    <w:rsid w:val="003F4531"/>
    <w:rsid w:val="003F5663"/>
    <w:rsid w:val="003F57FF"/>
    <w:rsid w:val="004003AE"/>
    <w:rsid w:val="0040056D"/>
    <w:rsid w:val="00400E33"/>
    <w:rsid w:val="00405286"/>
    <w:rsid w:val="0040676D"/>
    <w:rsid w:val="004076DC"/>
    <w:rsid w:val="00407A57"/>
    <w:rsid w:val="00410312"/>
    <w:rsid w:val="004113C9"/>
    <w:rsid w:val="00411F85"/>
    <w:rsid w:val="00413D96"/>
    <w:rsid w:val="00417C45"/>
    <w:rsid w:val="00417E05"/>
    <w:rsid w:val="00423634"/>
    <w:rsid w:val="00426181"/>
    <w:rsid w:val="004270DE"/>
    <w:rsid w:val="00427F11"/>
    <w:rsid w:val="00431662"/>
    <w:rsid w:val="00432D50"/>
    <w:rsid w:val="00432DFE"/>
    <w:rsid w:val="0043412C"/>
    <w:rsid w:val="00435241"/>
    <w:rsid w:val="00436449"/>
    <w:rsid w:val="00436D80"/>
    <w:rsid w:val="00437030"/>
    <w:rsid w:val="00437870"/>
    <w:rsid w:val="004402E4"/>
    <w:rsid w:val="004407E5"/>
    <w:rsid w:val="004416C3"/>
    <w:rsid w:val="00441EE7"/>
    <w:rsid w:val="00444A1A"/>
    <w:rsid w:val="00445C32"/>
    <w:rsid w:val="00446436"/>
    <w:rsid w:val="0044674A"/>
    <w:rsid w:val="00447476"/>
    <w:rsid w:val="00451686"/>
    <w:rsid w:val="00452A45"/>
    <w:rsid w:val="00453FC4"/>
    <w:rsid w:val="004546BB"/>
    <w:rsid w:val="00454820"/>
    <w:rsid w:val="004604B6"/>
    <w:rsid w:val="004604F4"/>
    <w:rsid w:val="0046095F"/>
    <w:rsid w:val="00462477"/>
    <w:rsid w:val="0046333F"/>
    <w:rsid w:val="00465522"/>
    <w:rsid w:val="00471242"/>
    <w:rsid w:val="00472C34"/>
    <w:rsid w:val="00476CA6"/>
    <w:rsid w:val="00477186"/>
    <w:rsid w:val="00481441"/>
    <w:rsid w:val="004828D4"/>
    <w:rsid w:val="00482C30"/>
    <w:rsid w:val="00483286"/>
    <w:rsid w:val="0048658F"/>
    <w:rsid w:val="00486B21"/>
    <w:rsid w:val="004870EE"/>
    <w:rsid w:val="0049005A"/>
    <w:rsid w:val="0049097F"/>
    <w:rsid w:val="0049099B"/>
    <w:rsid w:val="0049165D"/>
    <w:rsid w:val="00491DEC"/>
    <w:rsid w:val="004937BD"/>
    <w:rsid w:val="004949C6"/>
    <w:rsid w:val="004959CE"/>
    <w:rsid w:val="004A078E"/>
    <w:rsid w:val="004A0B95"/>
    <w:rsid w:val="004A0E4C"/>
    <w:rsid w:val="004A122C"/>
    <w:rsid w:val="004A1AC0"/>
    <w:rsid w:val="004A339A"/>
    <w:rsid w:val="004A42B9"/>
    <w:rsid w:val="004A5A71"/>
    <w:rsid w:val="004A5D28"/>
    <w:rsid w:val="004A73AB"/>
    <w:rsid w:val="004A7AAD"/>
    <w:rsid w:val="004B460E"/>
    <w:rsid w:val="004B4653"/>
    <w:rsid w:val="004B47B4"/>
    <w:rsid w:val="004B4B7F"/>
    <w:rsid w:val="004B6AD8"/>
    <w:rsid w:val="004C4670"/>
    <w:rsid w:val="004C5257"/>
    <w:rsid w:val="004C6478"/>
    <w:rsid w:val="004C66F7"/>
    <w:rsid w:val="004D0716"/>
    <w:rsid w:val="004D1526"/>
    <w:rsid w:val="004D5121"/>
    <w:rsid w:val="004D61FC"/>
    <w:rsid w:val="004E12BC"/>
    <w:rsid w:val="004E1DFA"/>
    <w:rsid w:val="004E27D3"/>
    <w:rsid w:val="004E63E8"/>
    <w:rsid w:val="004E7B3B"/>
    <w:rsid w:val="004F08E6"/>
    <w:rsid w:val="004F0A45"/>
    <w:rsid w:val="004F3188"/>
    <w:rsid w:val="004F3736"/>
    <w:rsid w:val="004F394F"/>
    <w:rsid w:val="004F50B7"/>
    <w:rsid w:val="004F6A4F"/>
    <w:rsid w:val="004F714B"/>
    <w:rsid w:val="004F7C2C"/>
    <w:rsid w:val="005038DA"/>
    <w:rsid w:val="0050632C"/>
    <w:rsid w:val="005078D1"/>
    <w:rsid w:val="005108AD"/>
    <w:rsid w:val="005116CD"/>
    <w:rsid w:val="005119C9"/>
    <w:rsid w:val="0051261A"/>
    <w:rsid w:val="00513AF0"/>
    <w:rsid w:val="0051536B"/>
    <w:rsid w:val="00515E63"/>
    <w:rsid w:val="0051610A"/>
    <w:rsid w:val="00517C4B"/>
    <w:rsid w:val="00517FA0"/>
    <w:rsid w:val="00520759"/>
    <w:rsid w:val="00520AE1"/>
    <w:rsid w:val="00521BCC"/>
    <w:rsid w:val="00522247"/>
    <w:rsid w:val="00525EB2"/>
    <w:rsid w:val="00527F18"/>
    <w:rsid w:val="0053206A"/>
    <w:rsid w:val="00533AF8"/>
    <w:rsid w:val="0053765A"/>
    <w:rsid w:val="00540D92"/>
    <w:rsid w:val="005448F0"/>
    <w:rsid w:val="00544C89"/>
    <w:rsid w:val="00545436"/>
    <w:rsid w:val="0054679B"/>
    <w:rsid w:val="005511D6"/>
    <w:rsid w:val="005520E6"/>
    <w:rsid w:val="00552890"/>
    <w:rsid w:val="00552C00"/>
    <w:rsid w:val="005565B4"/>
    <w:rsid w:val="005565C3"/>
    <w:rsid w:val="005606CB"/>
    <w:rsid w:val="00560CF7"/>
    <w:rsid w:val="00561513"/>
    <w:rsid w:val="00562000"/>
    <w:rsid w:val="00562415"/>
    <w:rsid w:val="0056334A"/>
    <w:rsid w:val="00563B63"/>
    <w:rsid w:val="00564B61"/>
    <w:rsid w:val="00564BDF"/>
    <w:rsid w:val="00565826"/>
    <w:rsid w:val="00567C81"/>
    <w:rsid w:val="005708B9"/>
    <w:rsid w:val="00571604"/>
    <w:rsid w:val="00571C66"/>
    <w:rsid w:val="00571FCA"/>
    <w:rsid w:val="0057242B"/>
    <w:rsid w:val="00573362"/>
    <w:rsid w:val="0057392E"/>
    <w:rsid w:val="00574D89"/>
    <w:rsid w:val="0057764C"/>
    <w:rsid w:val="00580BCE"/>
    <w:rsid w:val="00582CDB"/>
    <w:rsid w:val="00583007"/>
    <w:rsid w:val="00583983"/>
    <w:rsid w:val="00583E70"/>
    <w:rsid w:val="005847E9"/>
    <w:rsid w:val="00585102"/>
    <w:rsid w:val="00587B6D"/>
    <w:rsid w:val="00590287"/>
    <w:rsid w:val="00590604"/>
    <w:rsid w:val="00590A22"/>
    <w:rsid w:val="00591A17"/>
    <w:rsid w:val="00592BA8"/>
    <w:rsid w:val="00592DBA"/>
    <w:rsid w:val="00593876"/>
    <w:rsid w:val="00594096"/>
    <w:rsid w:val="005942AF"/>
    <w:rsid w:val="00594710"/>
    <w:rsid w:val="005951BE"/>
    <w:rsid w:val="00596145"/>
    <w:rsid w:val="005A0081"/>
    <w:rsid w:val="005A034A"/>
    <w:rsid w:val="005A0A21"/>
    <w:rsid w:val="005A38FB"/>
    <w:rsid w:val="005A3D41"/>
    <w:rsid w:val="005A5B34"/>
    <w:rsid w:val="005A5B9B"/>
    <w:rsid w:val="005A60F9"/>
    <w:rsid w:val="005A6A46"/>
    <w:rsid w:val="005A76A3"/>
    <w:rsid w:val="005B0089"/>
    <w:rsid w:val="005B1001"/>
    <w:rsid w:val="005B15A8"/>
    <w:rsid w:val="005B2815"/>
    <w:rsid w:val="005B2D02"/>
    <w:rsid w:val="005B32AD"/>
    <w:rsid w:val="005B3B8C"/>
    <w:rsid w:val="005B3DEB"/>
    <w:rsid w:val="005B40A4"/>
    <w:rsid w:val="005B5475"/>
    <w:rsid w:val="005B5999"/>
    <w:rsid w:val="005B62B2"/>
    <w:rsid w:val="005B6461"/>
    <w:rsid w:val="005B7F88"/>
    <w:rsid w:val="005C0528"/>
    <w:rsid w:val="005C088B"/>
    <w:rsid w:val="005C2979"/>
    <w:rsid w:val="005C624C"/>
    <w:rsid w:val="005D0622"/>
    <w:rsid w:val="005D0E27"/>
    <w:rsid w:val="005D36E5"/>
    <w:rsid w:val="005D42F7"/>
    <w:rsid w:val="005D489B"/>
    <w:rsid w:val="005D4E4D"/>
    <w:rsid w:val="005D4ED9"/>
    <w:rsid w:val="005D7642"/>
    <w:rsid w:val="005E095A"/>
    <w:rsid w:val="005E1EF6"/>
    <w:rsid w:val="005E2425"/>
    <w:rsid w:val="005E39A0"/>
    <w:rsid w:val="005E4460"/>
    <w:rsid w:val="005E4DB4"/>
    <w:rsid w:val="005E666D"/>
    <w:rsid w:val="005E6D78"/>
    <w:rsid w:val="005E7317"/>
    <w:rsid w:val="005F02DD"/>
    <w:rsid w:val="005F0B73"/>
    <w:rsid w:val="005F14F2"/>
    <w:rsid w:val="005F1D1F"/>
    <w:rsid w:val="005F3578"/>
    <w:rsid w:val="005F4499"/>
    <w:rsid w:val="005F480F"/>
    <w:rsid w:val="005F4DBA"/>
    <w:rsid w:val="00600391"/>
    <w:rsid w:val="00600A70"/>
    <w:rsid w:val="006017EB"/>
    <w:rsid w:val="00601993"/>
    <w:rsid w:val="0060205B"/>
    <w:rsid w:val="00603252"/>
    <w:rsid w:val="006067C1"/>
    <w:rsid w:val="00607A7C"/>
    <w:rsid w:val="00610A37"/>
    <w:rsid w:val="00614780"/>
    <w:rsid w:val="00614D66"/>
    <w:rsid w:val="00614E1F"/>
    <w:rsid w:val="0061589E"/>
    <w:rsid w:val="00617E28"/>
    <w:rsid w:val="00620CB1"/>
    <w:rsid w:val="00621E7B"/>
    <w:rsid w:val="00622E8D"/>
    <w:rsid w:val="006230CA"/>
    <w:rsid w:val="00626170"/>
    <w:rsid w:val="0062634B"/>
    <w:rsid w:val="00627875"/>
    <w:rsid w:val="006319F4"/>
    <w:rsid w:val="00631AE7"/>
    <w:rsid w:val="00632526"/>
    <w:rsid w:val="0063316B"/>
    <w:rsid w:val="00633B50"/>
    <w:rsid w:val="00633E8C"/>
    <w:rsid w:val="00634ACF"/>
    <w:rsid w:val="00635085"/>
    <w:rsid w:val="006353C0"/>
    <w:rsid w:val="006374C5"/>
    <w:rsid w:val="0064022B"/>
    <w:rsid w:val="0064244F"/>
    <w:rsid w:val="00647FAB"/>
    <w:rsid w:val="00650BB3"/>
    <w:rsid w:val="0065203D"/>
    <w:rsid w:val="00653BB5"/>
    <w:rsid w:val="00654B3C"/>
    <w:rsid w:val="00655E58"/>
    <w:rsid w:val="00656918"/>
    <w:rsid w:val="00656A67"/>
    <w:rsid w:val="00660294"/>
    <w:rsid w:val="00660DC4"/>
    <w:rsid w:val="0066165C"/>
    <w:rsid w:val="00661950"/>
    <w:rsid w:val="00661D44"/>
    <w:rsid w:val="00662B34"/>
    <w:rsid w:val="0066344C"/>
    <w:rsid w:val="00663901"/>
    <w:rsid w:val="00663AA5"/>
    <w:rsid w:val="00663EBA"/>
    <w:rsid w:val="00667ABE"/>
    <w:rsid w:val="00667AC7"/>
    <w:rsid w:val="00670195"/>
    <w:rsid w:val="006710E4"/>
    <w:rsid w:val="00671C9E"/>
    <w:rsid w:val="00672EF7"/>
    <w:rsid w:val="006733AC"/>
    <w:rsid w:val="006739B5"/>
    <w:rsid w:val="00673A69"/>
    <w:rsid w:val="00676334"/>
    <w:rsid w:val="00677694"/>
    <w:rsid w:val="00682EA7"/>
    <w:rsid w:val="00684ECB"/>
    <w:rsid w:val="00685CF7"/>
    <w:rsid w:val="00686151"/>
    <w:rsid w:val="00686B7E"/>
    <w:rsid w:val="00690076"/>
    <w:rsid w:val="00691E89"/>
    <w:rsid w:val="00692705"/>
    <w:rsid w:val="006927D1"/>
    <w:rsid w:val="00693A02"/>
    <w:rsid w:val="00693F32"/>
    <w:rsid w:val="00695505"/>
    <w:rsid w:val="006967DA"/>
    <w:rsid w:val="00697726"/>
    <w:rsid w:val="006A01DC"/>
    <w:rsid w:val="006A05EB"/>
    <w:rsid w:val="006A1A89"/>
    <w:rsid w:val="006A2DC0"/>
    <w:rsid w:val="006A3D4B"/>
    <w:rsid w:val="006A5C4E"/>
    <w:rsid w:val="006A66F0"/>
    <w:rsid w:val="006A68FA"/>
    <w:rsid w:val="006A69B9"/>
    <w:rsid w:val="006A6C82"/>
    <w:rsid w:val="006A7ED9"/>
    <w:rsid w:val="006B3742"/>
    <w:rsid w:val="006B5AF8"/>
    <w:rsid w:val="006B603E"/>
    <w:rsid w:val="006B626D"/>
    <w:rsid w:val="006B7670"/>
    <w:rsid w:val="006B794B"/>
    <w:rsid w:val="006C04A5"/>
    <w:rsid w:val="006C14C4"/>
    <w:rsid w:val="006C1979"/>
    <w:rsid w:val="006C52E0"/>
    <w:rsid w:val="006C7B50"/>
    <w:rsid w:val="006D2A9F"/>
    <w:rsid w:val="006D3532"/>
    <w:rsid w:val="006D3862"/>
    <w:rsid w:val="006D4004"/>
    <w:rsid w:val="006D6799"/>
    <w:rsid w:val="006D67E8"/>
    <w:rsid w:val="006D7AA2"/>
    <w:rsid w:val="006E1026"/>
    <w:rsid w:val="006E155D"/>
    <w:rsid w:val="006E15F3"/>
    <w:rsid w:val="006E1748"/>
    <w:rsid w:val="006E19A7"/>
    <w:rsid w:val="006E1D70"/>
    <w:rsid w:val="006E2180"/>
    <w:rsid w:val="006E327E"/>
    <w:rsid w:val="006E32E9"/>
    <w:rsid w:val="006E3814"/>
    <w:rsid w:val="006E3CBC"/>
    <w:rsid w:val="006E3CF1"/>
    <w:rsid w:val="006E49B8"/>
    <w:rsid w:val="006E5599"/>
    <w:rsid w:val="006E634B"/>
    <w:rsid w:val="006F1BCC"/>
    <w:rsid w:val="006F2B59"/>
    <w:rsid w:val="006F4B24"/>
    <w:rsid w:val="006F51DA"/>
    <w:rsid w:val="006F5F6F"/>
    <w:rsid w:val="006F7672"/>
    <w:rsid w:val="006F77D9"/>
    <w:rsid w:val="007003EC"/>
    <w:rsid w:val="00702C68"/>
    <w:rsid w:val="00705D5A"/>
    <w:rsid w:val="007067B6"/>
    <w:rsid w:val="00707211"/>
    <w:rsid w:val="00707D8B"/>
    <w:rsid w:val="00707F01"/>
    <w:rsid w:val="00710349"/>
    <w:rsid w:val="00710C1C"/>
    <w:rsid w:val="00710E0D"/>
    <w:rsid w:val="007146F1"/>
    <w:rsid w:val="007152AE"/>
    <w:rsid w:val="00715B62"/>
    <w:rsid w:val="00715F58"/>
    <w:rsid w:val="00717540"/>
    <w:rsid w:val="00717CDA"/>
    <w:rsid w:val="007272D8"/>
    <w:rsid w:val="007301CA"/>
    <w:rsid w:val="00730D3A"/>
    <w:rsid w:val="00731DE8"/>
    <w:rsid w:val="00737386"/>
    <w:rsid w:val="00741770"/>
    <w:rsid w:val="00742E1B"/>
    <w:rsid w:val="007430F9"/>
    <w:rsid w:val="00743750"/>
    <w:rsid w:val="00743BDC"/>
    <w:rsid w:val="0074432A"/>
    <w:rsid w:val="00745E6E"/>
    <w:rsid w:val="00746EDB"/>
    <w:rsid w:val="00750F50"/>
    <w:rsid w:val="007519A8"/>
    <w:rsid w:val="00752764"/>
    <w:rsid w:val="00752BDA"/>
    <w:rsid w:val="0075323B"/>
    <w:rsid w:val="00753E09"/>
    <w:rsid w:val="00756210"/>
    <w:rsid w:val="00757C3F"/>
    <w:rsid w:val="00760172"/>
    <w:rsid w:val="00760E66"/>
    <w:rsid w:val="007652EA"/>
    <w:rsid w:val="00766841"/>
    <w:rsid w:val="007711FD"/>
    <w:rsid w:val="00772302"/>
    <w:rsid w:val="007723D6"/>
    <w:rsid w:val="00772CAA"/>
    <w:rsid w:val="00775E0B"/>
    <w:rsid w:val="0077793F"/>
    <w:rsid w:val="00782CE5"/>
    <w:rsid w:val="00782E17"/>
    <w:rsid w:val="007842A3"/>
    <w:rsid w:val="00787E0E"/>
    <w:rsid w:val="00787E55"/>
    <w:rsid w:val="00790018"/>
    <w:rsid w:val="00790F9A"/>
    <w:rsid w:val="00792086"/>
    <w:rsid w:val="00793B7B"/>
    <w:rsid w:val="00795C09"/>
    <w:rsid w:val="00795DBF"/>
    <w:rsid w:val="007960F0"/>
    <w:rsid w:val="00797668"/>
    <w:rsid w:val="007976D0"/>
    <w:rsid w:val="007A0226"/>
    <w:rsid w:val="007A1311"/>
    <w:rsid w:val="007A1745"/>
    <w:rsid w:val="007A1ABA"/>
    <w:rsid w:val="007A20FC"/>
    <w:rsid w:val="007A37B1"/>
    <w:rsid w:val="007A3D34"/>
    <w:rsid w:val="007A44D2"/>
    <w:rsid w:val="007A5219"/>
    <w:rsid w:val="007A526A"/>
    <w:rsid w:val="007B1374"/>
    <w:rsid w:val="007B1A78"/>
    <w:rsid w:val="007B1CB4"/>
    <w:rsid w:val="007B3E7D"/>
    <w:rsid w:val="007B455E"/>
    <w:rsid w:val="007B48F6"/>
    <w:rsid w:val="007B4A50"/>
    <w:rsid w:val="007B4DA8"/>
    <w:rsid w:val="007B51E0"/>
    <w:rsid w:val="007B654A"/>
    <w:rsid w:val="007B692D"/>
    <w:rsid w:val="007B71BD"/>
    <w:rsid w:val="007B7D09"/>
    <w:rsid w:val="007C23D5"/>
    <w:rsid w:val="007C388F"/>
    <w:rsid w:val="007C4E11"/>
    <w:rsid w:val="007C5736"/>
    <w:rsid w:val="007C5871"/>
    <w:rsid w:val="007C5F2E"/>
    <w:rsid w:val="007C69E6"/>
    <w:rsid w:val="007C6B41"/>
    <w:rsid w:val="007C6E57"/>
    <w:rsid w:val="007C76A3"/>
    <w:rsid w:val="007D0698"/>
    <w:rsid w:val="007D11A2"/>
    <w:rsid w:val="007D1F3A"/>
    <w:rsid w:val="007D2433"/>
    <w:rsid w:val="007D3959"/>
    <w:rsid w:val="007D3F76"/>
    <w:rsid w:val="007D40EF"/>
    <w:rsid w:val="007D456F"/>
    <w:rsid w:val="007D46CB"/>
    <w:rsid w:val="007D4A10"/>
    <w:rsid w:val="007D56A2"/>
    <w:rsid w:val="007D5EDB"/>
    <w:rsid w:val="007E3055"/>
    <w:rsid w:val="007E610D"/>
    <w:rsid w:val="007E6149"/>
    <w:rsid w:val="007E6C22"/>
    <w:rsid w:val="007E750F"/>
    <w:rsid w:val="007E76A0"/>
    <w:rsid w:val="007F0992"/>
    <w:rsid w:val="007F2470"/>
    <w:rsid w:val="007F2C64"/>
    <w:rsid w:val="007F37BD"/>
    <w:rsid w:val="007F4102"/>
    <w:rsid w:val="007F55B1"/>
    <w:rsid w:val="007F7DB1"/>
    <w:rsid w:val="007F7F38"/>
    <w:rsid w:val="0080084E"/>
    <w:rsid w:val="00801190"/>
    <w:rsid w:val="008017C9"/>
    <w:rsid w:val="008042F2"/>
    <w:rsid w:val="008048A4"/>
    <w:rsid w:val="008050A9"/>
    <w:rsid w:val="008054DC"/>
    <w:rsid w:val="00805732"/>
    <w:rsid w:val="00806B9C"/>
    <w:rsid w:val="00810A1A"/>
    <w:rsid w:val="00810B1C"/>
    <w:rsid w:val="00810BB4"/>
    <w:rsid w:val="00812368"/>
    <w:rsid w:val="00817617"/>
    <w:rsid w:val="008202DD"/>
    <w:rsid w:val="0082074D"/>
    <w:rsid w:val="00820FC4"/>
    <w:rsid w:val="00821991"/>
    <w:rsid w:val="00824729"/>
    <w:rsid w:val="00825043"/>
    <w:rsid w:val="00825278"/>
    <w:rsid w:val="0082606F"/>
    <w:rsid w:val="00827A5F"/>
    <w:rsid w:val="00830B6C"/>
    <w:rsid w:val="00830E9C"/>
    <w:rsid w:val="00832F45"/>
    <w:rsid w:val="00834A89"/>
    <w:rsid w:val="00834AC3"/>
    <w:rsid w:val="0084308C"/>
    <w:rsid w:val="008433CC"/>
    <w:rsid w:val="00844E18"/>
    <w:rsid w:val="00845E3A"/>
    <w:rsid w:val="00846B6B"/>
    <w:rsid w:val="00847972"/>
    <w:rsid w:val="00850C4F"/>
    <w:rsid w:val="0085120E"/>
    <w:rsid w:val="00851E91"/>
    <w:rsid w:val="008531F6"/>
    <w:rsid w:val="0085720E"/>
    <w:rsid w:val="00860A9D"/>
    <w:rsid w:val="00861238"/>
    <w:rsid w:val="0086164F"/>
    <w:rsid w:val="00862A19"/>
    <w:rsid w:val="00863A78"/>
    <w:rsid w:val="008664CA"/>
    <w:rsid w:val="00866918"/>
    <w:rsid w:val="00870138"/>
    <w:rsid w:val="008711D1"/>
    <w:rsid w:val="00871DE5"/>
    <w:rsid w:val="00872251"/>
    <w:rsid w:val="008724D4"/>
    <w:rsid w:val="008728EF"/>
    <w:rsid w:val="008735BD"/>
    <w:rsid w:val="008761E3"/>
    <w:rsid w:val="00876FD5"/>
    <w:rsid w:val="00877353"/>
    <w:rsid w:val="00877AB7"/>
    <w:rsid w:val="00880C4A"/>
    <w:rsid w:val="00882345"/>
    <w:rsid w:val="00883023"/>
    <w:rsid w:val="008837E8"/>
    <w:rsid w:val="008864AA"/>
    <w:rsid w:val="008865F9"/>
    <w:rsid w:val="00886ADB"/>
    <w:rsid w:val="00886AF4"/>
    <w:rsid w:val="0088774C"/>
    <w:rsid w:val="0089178D"/>
    <w:rsid w:val="00892062"/>
    <w:rsid w:val="008920B5"/>
    <w:rsid w:val="0089225E"/>
    <w:rsid w:val="008939A5"/>
    <w:rsid w:val="008939BD"/>
    <w:rsid w:val="008944AD"/>
    <w:rsid w:val="00895A71"/>
    <w:rsid w:val="008960D8"/>
    <w:rsid w:val="00896C61"/>
    <w:rsid w:val="00896F86"/>
    <w:rsid w:val="00897D5A"/>
    <w:rsid w:val="008A0A19"/>
    <w:rsid w:val="008A2CE6"/>
    <w:rsid w:val="008A45B5"/>
    <w:rsid w:val="008A72E0"/>
    <w:rsid w:val="008A7F5E"/>
    <w:rsid w:val="008B07AC"/>
    <w:rsid w:val="008B1301"/>
    <w:rsid w:val="008B1C98"/>
    <w:rsid w:val="008B2A9B"/>
    <w:rsid w:val="008B2BFF"/>
    <w:rsid w:val="008B3B92"/>
    <w:rsid w:val="008B4050"/>
    <w:rsid w:val="008B4357"/>
    <w:rsid w:val="008B60A4"/>
    <w:rsid w:val="008B6AD8"/>
    <w:rsid w:val="008B7027"/>
    <w:rsid w:val="008B7218"/>
    <w:rsid w:val="008B76FD"/>
    <w:rsid w:val="008C270C"/>
    <w:rsid w:val="008C3817"/>
    <w:rsid w:val="008C3CD6"/>
    <w:rsid w:val="008C55E5"/>
    <w:rsid w:val="008C70CC"/>
    <w:rsid w:val="008C70D7"/>
    <w:rsid w:val="008C7C49"/>
    <w:rsid w:val="008D072F"/>
    <w:rsid w:val="008D1091"/>
    <w:rsid w:val="008D1B91"/>
    <w:rsid w:val="008D3328"/>
    <w:rsid w:val="008D46C2"/>
    <w:rsid w:val="008D4B84"/>
    <w:rsid w:val="008D6292"/>
    <w:rsid w:val="008D6352"/>
    <w:rsid w:val="008D6534"/>
    <w:rsid w:val="008D668B"/>
    <w:rsid w:val="008D679F"/>
    <w:rsid w:val="008D6D14"/>
    <w:rsid w:val="008D7091"/>
    <w:rsid w:val="008E0B30"/>
    <w:rsid w:val="008E1128"/>
    <w:rsid w:val="008E1DAB"/>
    <w:rsid w:val="008E51DA"/>
    <w:rsid w:val="008E57FC"/>
    <w:rsid w:val="008E59C6"/>
    <w:rsid w:val="008E645F"/>
    <w:rsid w:val="008E66FF"/>
    <w:rsid w:val="008F02DB"/>
    <w:rsid w:val="008F3BE4"/>
    <w:rsid w:val="008F59D4"/>
    <w:rsid w:val="008F5EF1"/>
    <w:rsid w:val="00900836"/>
    <w:rsid w:val="00900E41"/>
    <w:rsid w:val="00901D97"/>
    <w:rsid w:val="009020A2"/>
    <w:rsid w:val="00902BA0"/>
    <w:rsid w:val="00903E01"/>
    <w:rsid w:val="0090463B"/>
    <w:rsid w:val="009100E9"/>
    <w:rsid w:val="0091311A"/>
    <w:rsid w:val="00913522"/>
    <w:rsid w:val="00913C79"/>
    <w:rsid w:val="00916661"/>
    <w:rsid w:val="009204A2"/>
    <w:rsid w:val="00923112"/>
    <w:rsid w:val="0092476D"/>
    <w:rsid w:val="00926120"/>
    <w:rsid w:val="009304A2"/>
    <w:rsid w:val="00931390"/>
    <w:rsid w:val="009322EC"/>
    <w:rsid w:val="00932BE4"/>
    <w:rsid w:val="0093345D"/>
    <w:rsid w:val="0093365D"/>
    <w:rsid w:val="00933AAD"/>
    <w:rsid w:val="00935646"/>
    <w:rsid w:val="00936099"/>
    <w:rsid w:val="0093680C"/>
    <w:rsid w:val="00936AEA"/>
    <w:rsid w:val="00940043"/>
    <w:rsid w:val="009405DB"/>
    <w:rsid w:val="00942267"/>
    <w:rsid w:val="00943D28"/>
    <w:rsid w:val="0094401B"/>
    <w:rsid w:val="009444B1"/>
    <w:rsid w:val="00944610"/>
    <w:rsid w:val="00946014"/>
    <w:rsid w:val="00950D3A"/>
    <w:rsid w:val="00952FA0"/>
    <w:rsid w:val="00953440"/>
    <w:rsid w:val="00954792"/>
    <w:rsid w:val="00955100"/>
    <w:rsid w:val="00955632"/>
    <w:rsid w:val="00955F94"/>
    <w:rsid w:val="0095606B"/>
    <w:rsid w:val="0095618E"/>
    <w:rsid w:val="009564CE"/>
    <w:rsid w:val="00956905"/>
    <w:rsid w:val="00956C88"/>
    <w:rsid w:val="009571BE"/>
    <w:rsid w:val="009575F8"/>
    <w:rsid w:val="0095760B"/>
    <w:rsid w:val="00957639"/>
    <w:rsid w:val="0096091C"/>
    <w:rsid w:val="0096282A"/>
    <w:rsid w:val="00964251"/>
    <w:rsid w:val="00964324"/>
    <w:rsid w:val="009655FB"/>
    <w:rsid w:val="00970828"/>
    <w:rsid w:val="00970E8A"/>
    <w:rsid w:val="00972F00"/>
    <w:rsid w:val="0097478B"/>
    <w:rsid w:val="009754D8"/>
    <w:rsid w:val="00975790"/>
    <w:rsid w:val="00981418"/>
    <w:rsid w:val="00981865"/>
    <w:rsid w:val="00981F33"/>
    <w:rsid w:val="00983464"/>
    <w:rsid w:val="00983696"/>
    <w:rsid w:val="00984C10"/>
    <w:rsid w:val="009859AE"/>
    <w:rsid w:val="00985E3E"/>
    <w:rsid w:val="00990B4C"/>
    <w:rsid w:val="00991AEB"/>
    <w:rsid w:val="00992464"/>
    <w:rsid w:val="009933F6"/>
    <w:rsid w:val="009A09F9"/>
    <w:rsid w:val="009A1FFB"/>
    <w:rsid w:val="009A60FD"/>
    <w:rsid w:val="009B05F2"/>
    <w:rsid w:val="009B1DA0"/>
    <w:rsid w:val="009B20F5"/>
    <w:rsid w:val="009B2CAF"/>
    <w:rsid w:val="009B4929"/>
    <w:rsid w:val="009B5FBF"/>
    <w:rsid w:val="009B676B"/>
    <w:rsid w:val="009B69D4"/>
    <w:rsid w:val="009B747D"/>
    <w:rsid w:val="009C11A0"/>
    <w:rsid w:val="009C4DA8"/>
    <w:rsid w:val="009C51BB"/>
    <w:rsid w:val="009D1BDE"/>
    <w:rsid w:val="009D1CCA"/>
    <w:rsid w:val="009D47DD"/>
    <w:rsid w:val="009D4DE2"/>
    <w:rsid w:val="009D5717"/>
    <w:rsid w:val="009D597A"/>
    <w:rsid w:val="009E023B"/>
    <w:rsid w:val="009E052B"/>
    <w:rsid w:val="009E33C5"/>
    <w:rsid w:val="009E3439"/>
    <w:rsid w:val="009E3FE3"/>
    <w:rsid w:val="009E410C"/>
    <w:rsid w:val="009E5BDC"/>
    <w:rsid w:val="009E6D68"/>
    <w:rsid w:val="009E7EC7"/>
    <w:rsid w:val="009F0FA7"/>
    <w:rsid w:val="009F2C42"/>
    <w:rsid w:val="009F36F9"/>
    <w:rsid w:val="009F5B0F"/>
    <w:rsid w:val="009F6693"/>
    <w:rsid w:val="009F7441"/>
    <w:rsid w:val="00A019AA"/>
    <w:rsid w:val="00A05102"/>
    <w:rsid w:val="00A0577B"/>
    <w:rsid w:val="00A05AE0"/>
    <w:rsid w:val="00A060BE"/>
    <w:rsid w:val="00A07927"/>
    <w:rsid w:val="00A07D44"/>
    <w:rsid w:val="00A10887"/>
    <w:rsid w:val="00A10F4A"/>
    <w:rsid w:val="00A1101A"/>
    <w:rsid w:val="00A116C9"/>
    <w:rsid w:val="00A12CED"/>
    <w:rsid w:val="00A1447A"/>
    <w:rsid w:val="00A14A51"/>
    <w:rsid w:val="00A14C90"/>
    <w:rsid w:val="00A17193"/>
    <w:rsid w:val="00A208CB"/>
    <w:rsid w:val="00A21ACB"/>
    <w:rsid w:val="00A21F49"/>
    <w:rsid w:val="00A233DD"/>
    <w:rsid w:val="00A24C6E"/>
    <w:rsid w:val="00A25A90"/>
    <w:rsid w:val="00A27A3F"/>
    <w:rsid w:val="00A30C52"/>
    <w:rsid w:val="00A3492C"/>
    <w:rsid w:val="00A3510E"/>
    <w:rsid w:val="00A35370"/>
    <w:rsid w:val="00A35C42"/>
    <w:rsid w:val="00A36B27"/>
    <w:rsid w:val="00A3703F"/>
    <w:rsid w:val="00A40689"/>
    <w:rsid w:val="00A40EA3"/>
    <w:rsid w:val="00A44CC0"/>
    <w:rsid w:val="00A44D06"/>
    <w:rsid w:val="00A46B97"/>
    <w:rsid w:val="00A472ED"/>
    <w:rsid w:val="00A47E43"/>
    <w:rsid w:val="00A53043"/>
    <w:rsid w:val="00A53B81"/>
    <w:rsid w:val="00A54C5F"/>
    <w:rsid w:val="00A56040"/>
    <w:rsid w:val="00A56936"/>
    <w:rsid w:val="00A61BF5"/>
    <w:rsid w:val="00A62A96"/>
    <w:rsid w:val="00A644A7"/>
    <w:rsid w:val="00A64F48"/>
    <w:rsid w:val="00A6628B"/>
    <w:rsid w:val="00A67B00"/>
    <w:rsid w:val="00A70579"/>
    <w:rsid w:val="00A711B6"/>
    <w:rsid w:val="00A72057"/>
    <w:rsid w:val="00A7280B"/>
    <w:rsid w:val="00A74705"/>
    <w:rsid w:val="00A81EB6"/>
    <w:rsid w:val="00A82043"/>
    <w:rsid w:val="00A8250C"/>
    <w:rsid w:val="00A83682"/>
    <w:rsid w:val="00A8434D"/>
    <w:rsid w:val="00A848B6"/>
    <w:rsid w:val="00A863EE"/>
    <w:rsid w:val="00A8743C"/>
    <w:rsid w:val="00A87A36"/>
    <w:rsid w:val="00A87BBD"/>
    <w:rsid w:val="00A93C4D"/>
    <w:rsid w:val="00A944C8"/>
    <w:rsid w:val="00A958B9"/>
    <w:rsid w:val="00A95CA5"/>
    <w:rsid w:val="00A975BF"/>
    <w:rsid w:val="00AA014A"/>
    <w:rsid w:val="00AA0F07"/>
    <w:rsid w:val="00AA172D"/>
    <w:rsid w:val="00AA4A6A"/>
    <w:rsid w:val="00AA511D"/>
    <w:rsid w:val="00AA5532"/>
    <w:rsid w:val="00AA7B6E"/>
    <w:rsid w:val="00AB5999"/>
    <w:rsid w:val="00AB59A3"/>
    <w:rsid w:val="00AB6243"/>
    <w:rsid w:val="00AB6A12"/>
    <w:rsid w:val="00AB7D73"/>
    <w:rsid w:val="00AC1813"/>
    <w:rsid w:val="00AC4E3A"/>
    <w:rsid w:val="00AC7021"/>
    <w:rsid w:val="00AC746D"/>
    <w:rsid w:val="00AD0B17"/>
    <w:rsid w:val="00AD1AA0"/>
    <w:rsid w:val="00AD1F8D"/>
    <w:rsid w:val="00AD3881"/>
    <w:rsid w:val="00AD4A10"/>
    <w:rsid w:val="00AD6AAF"/>
    <w:rsid w:val="00AD795B"/>
    <w:rsid w:val="00AD7FD2"/>
    <w:rsid w:val="00AE3735"/>
    <w:rsid w:val="00AE4A94"/>
    <w:rsid w:val="00AE5D81"/>
    <w:rsid w:val="00AE65A7"/>
    <w:rsid w:val="00AE67B4"/>
    <w:rsid w:val="00AE7F16"/>
    <w:rsid w:val="00AF24C5"/>
    <w:rsid w:val="00AF45D3"/>
    <w:rsid w:val="00AF57D9"/>
    <w:rsid w:val="00AF57ED"/>
    <w:rsid w:val="00AF59CE"/>
    <w:rsid w:val="00AF5AB9"/>
    <w:rsid w:val="00AF725D"/>
    <w:rsid w:val="00B00AFA"/>
    <w:rsid w:val="00B01D9D"/>
    <w:rsid w:val="00B03E74"/>
    <w:rsid w:val="00B047D4"/>
    <w:rsid w:val="00B05F54"/>
    <w:rsid w:val="00B0675C"/>
    <w:rsid w:val="00B07F7A"/>
    <w:rsid w:val="00B116DD"/>
    <w:rsid w:val="00B15192"/>
    <w:rsid w:val="00B20ED5"/>
    <w:rsid w:val="00B215BA"/>
    <w:rsid w:val="00B21601"/>
    <w:rsid w:val="00B22CE1"/>
    <w:rsid w:val="00B22CFF"/>
    <w:rsid w:val="00B22E19"/>
    <w:rsid w:val="00B23064"/>
    <w:rsid w:val="00B25CE6"/>
    <w:rsid w:val="00B26999"/>
    <w:rsid w:val="00B278F5"/>
    <w:rsid w:val="00B32252"/>
    <w:rsid w:val="00B3495C"/>
    <w:rsid w:val="00B34E2C"/>
    <w:rsid w:val="00B352BB"/>
    <w:rsid w:val="00B37782"/>
    <w:rsid w:val="00B431EB"/>
    <w:rsid w:val="00B43406"/>
    <w:rsid w:val="00B43AB4"/>
    <w:rsid w:val="00B43C7C"/>
    <w:rsid w:val="00B44102"/>
    <w:rsid w:val="00B4667B"/>
    <w:rsid w:val="00B4697E"/>
    <w:rsid w:val="00B46E5C"/>
    <w:rsid w:val="00B47A37"/>
    <w:rsid w:val="00B5068E"/>
    <w:rsid w:val="00B51407"/>
    <w:rsid w:val="00B53148"/>
    <w:rsid w:val="00B53587"/>
    <w:rsid w:val="00B60026"/>
    <w:rsid w:val="00B608CC"/>
    <w:rsid w:val="00B614D3"/>
    <w:rsid w:val="00B61C2A"/>
    <w:rsid w:val="00B6247E"/>
    <w:rsid w:val="00B63734"/>
    <w:rsid w:val="00B652F7"/>
    <w:rsid w:val="00B70338"/>
    <w:rsid w:val="00B7215C"/>
    <w:rsid w:val="00B733D0"/>
    <w:rsid w:val="00B741B8"/>
    <w:rsid w:val="00B7737C"/>
    <w:rsid w:val="00B77E27"/>
    <w:rsid w:val="00B818B9"/>
    <w:rsid w:val="00B81FEE"/>
    <w:rsid w:val="00B82089"/>
    <w:rsid w:val="00B854E6"/>
    <w:rsid w:val="00B90880"/>
    <w:rsid w:val="00B90CD3"/>
    <w:rsid w:val="00B94D3F"/>
    <w:rsid w:val="00B95819"/>
    <w:rsid w:val="00B95B18"/>
    <w:rsid w:val="00B96741"/>
    <w:rsid w:val="00B967EC"/>
    <w:rsid w:val="00BA0587"/>
    <w:rsid w:val="00BA0975"/>
    <w:rsid w:val="00BA0F87"/>
    <w:rsid w:val="00BA234F"/>
    <w:rsid w:val="00BA2924"/>
    <w:rsid w:val="00BA3490"/>
    <w:rsid w:val="00BA4CF9"/>
    <w:rsid w:val="00BA546D"/>
    <w:rsid w:val="00BA56F5"/>
    <w:rsid w:val="00BA57CF"/>
    <w:rsid w:val="00BA6A6C"/>
    <w:rsid w:val="00BA7AF8"/>
    <w:rsid w:val="00BB0BD9"/>
    <w:rsid w:val="00BB303B"/>
    <w:rsid w:val="00BB3B75"/>
    <w:rsid w:val="00BB52D2"/>
    <w:rsid w:val="00BB6990"/>
    <w:rsid w:val="00BB70A0"/>
    <w:rsid w:val="00BC0305"/>
    <w:rsid w:val="00BC07BE"/>
    <w:rsid w:val="00BC203E"/>
    <w:rsid w:val="00BC37FF"/>
    <w:rsid w:val="00BC4061"/>
    <w:rsid w:val="00BC634B"/>
    <w:rsid w:val="00BC7E5F"/>
    <w:rsid w:val="00BD0946"/>
    <w:rsid w:val="00BD194C"/>
    <w:rsid w:val="00BD378E"/>
    <w:rsid w:val="00BD3B6E"/>
    <w:rsid w:val="00BD4954"/>
    <w:rsid w:val="00BE207D"/>
    <w:rsid w:val="00BE2CDD"/>
    <w:rsid w:val="00BE30A7"/>
    <w:rsid w:val="00BE3959"/>
    <w:rsid w:val="00BE3F38"/>
    <w:rsid w:val="00BE5EC9"/>
    <w:rsid w:val="00BE75B2"/>
    <w:rsid w:val="00BE7DD7"/>
    <w:rsid w:val="00BF330E"/>
    <w:rsid w:val="00BF4B87"/>
    <w:rsid w:val="00BF4C9A"/>
    <w:rsid w:val="00BF6FF3"/>
    <w:rsid w:val="00C01255"/>
    <w:rsid w:val="00C02E8A"/>
    <w:rsid w:val="00C0682F"/>
    <w:rsid w:val="00C10C68"/>
    <w:rsid w:val="00C1184E"/>
    <w:rsid w:val="00C1286C"/>
    <w:rsid w:val="00C132C6"/>
    <w:rsid w:val="00C13385"/>
    <w:rsid w:val="00C13A97"/>
    <w:rsid w:val="00C13C69"/>
    <w:rsid w:val="00C150CC"/>
    <w:rsid w:val="00C15704"/>
    <w:rsid w:val="00C174FF"/>
    <w:rsid w:val="00C20E80"/>
    <w:rsid w:val="00C22993"/>
    <w:rsid w:val="00C24053"/>
    <w:rsid w:val="00C254D7"/>
    <w:rsid w:val="00C265BF"/>
    <w:rsid w:val="00C27ACF"/>
    <w:rsid w:val="00C31D0E"/>
    <w:rsid w:val="00C339AC"/>
    <w:rsid w:val="00C33A43"/>
    <w:rsid w:val="00C33F72"/>
    <w:rsid w:val="00C3508B"/>
    <w:rsid w:val="00C35F29"/>
    <w:rsid w:val="00C36A53"/>
    <w:rsid w:val="00C377AC"/>
    <w:rsid w:val="00C3795F"/>
    <w:rsid w:val="00C37B5B"/>
    <w:rsid w:val="00C40062"/>
    <w:rsid w:val="00C406D8"/>
    <w:rsid w:val="00C43870"/>
    <w:rsid w:val="00C455F3"/>
    <w:rsid w:val="00C467ED"/>
    <w:rsid w:val="00C50B01"/>
    <w:rsid w:val="00C52FDA"/>
    <w:rsid w:val="00C54228"/>
    <w:rsid w:val="00C5536E"/>
    <w:rsid w:val="00C5547E"/>
    <w:rsid w:val="00C55A7F"/>
    <w:rsid w:val="00C60047"/>
    <w:rsid w:val="00C60C88"/>
    <w:rsid w:val="00C61B51"/>
    <w:rsid w:val="00C6373B"/>
    <w:rsid w:val="00C640B5"/>
    <w:rsid w:val="00C646AE"/>
    <w:rsid w:val="00C658EA"/>
    <w:rsid w:val="00C705BF"/>
    <w:rsid w:val="00C70B2C"/>
    <w:rsid w:val="00C72D3D"/>
    <w:rsid w:val="00C750D3"/>
    <w:rsid w:val="00C75C4F"/>
    <w:rsid w:val="00C7736E"/>
    <w:rsid w:val="00C8444A"/>
    <w:rsid w:val="00C85B4B"/>
    <w:rsid w:val="00C87461"/>
    <w:rsid w:val="00C917C6"/>
    <w:rsid w:val="00C943ED"/>
    <w:rsid w:val="00C94D14"/>
    <w:rsid w:val="00C95238"/>
    <w:rsid w:val="00C96C63"/>
    <w:rsid w:val="00C96C69"/>
    <w:rsid w:val="00CA0D7B"/>
    <w:rsid w:val="00CA1588"/>
    <w:rsid w:val="00CA3128"/>
    <w:rsid w:val="00CA31C4"/>
    <w:rsid w:val="00CA37EF"/>
    <w:rsid w:val="00CA553D"/>
    <w:rsid w:val="00CA5E17"/>
    <w:rsid w:val="00CA6E62"/>
    <w:rsid w:val="00CA7975"/>
    <w:rsid w:val="00CB07E2"/>
    <w:rsid w:val="00CB1397"/>
    <w:rsid w:val="00CB1537"/>
    <w:rsid w:val="00CB1CA0"/>
    <w:rsid w:val="00CB38A5"/>
    <w:rsid w:val="00CB5570"/>
    <w:rsid w:val="00CB614D"/>
    <w:rsid w:val="00CC1FC6"/>
    <w:rsid w:val="00CC736D"/>
    <w:rsid w:val="00CD0FCE"/>
    <w:rsid w:val="00CD16A5"/>
    <w:rsid w:val="00CD187B"/>
    <w:rsid w:val="00CD29AE"/>
    <w:rsid w:val="00CD2D15"/>
    <w:rsid w:val="00CD3255"/>
    <w:rsid w:val="00CD36CE"/>
    <w:rsid w:val="00CD4343"/>
    <w:rsid w:val="00CD7CBC"/>
    <w:rsid w:val="00CE35E6"/>
    <w:rsid w:val="00CE42B1"/>
    <w:rsid w:val="00CE489F"/>
    <w:rsid w:val="00CE48F1"/>
    <w:rsid w:val="00CE4A73"/>
    <w:rsid w:val="00CE4BCF"/>
    <w:rsid w:val="00CE6379"/>
    <w:rsid w:val="00CE64FF"/>
    <w:rsid w:val="00CF0488"/>
    <w:rsid w:val="00CF08FA"/>
    <w:rsid w:val="00CF0A6F"/>
    <w:rsid w:val="00CF240D"/>
    <w:rsid w:val="00CF3C5F"/>
    <w:rsid w:val="00CF3FB6"/>
    <w:rsid w:val="00CF7CDA"/>
    <w:rsid w:val="00D035DE"/>
    <w:rsid w:val="00D04C78"/>
    <w:rsid w:val="00D06384"/>
    <w:rsid w:val="00D06507"/>
    <w:rsid w:val="00D0717E"/>
    <w:rsid w:val="00D07A76"/>
    <w:rsid w:val="00D11E07"/>
    <w:rsid w:val="00D12D94"/>
    <w:rsid w:val="00D12F1D"/>
    <w:rsid w:val="00D136B4"/>
    <w:rsid w:val="00D17600"/>
    <w:rsid w:val="00D202F7"/>
    <w:rsid w:val="00D20C3B"/>
    <w:rsid w:val="00D22E3D"/>
    <w:rsid w:val="00D23718"/>
    <w:rsid w:val="00D23E80"/>
    <w:rsid w:val="00D248F9"/>
    <w:rsid w:val="00D25860"/>
    <w:rsid w:val="00D26057"/>
    <w:rsid w:val="00D30A13"/>
    <w:rsid w:val="00D316BC"/>
    <w:rsid w:val="00D32C12"/>
    <w:rsid w:val="00D346D8"/>
    <w:rsid w:val="00D35080"/>
    <w:rsid w:val="00D35790"/>
    <w:rsid w:val="00D36032"/>
    <w:rsid w:val="00D369A4"/>
    <w:rsid w:val="00D4023D"/>
    <w:rsid w:val="00D40AC8"/>
    <w:rsid w:val="00D41158"/>
    <w:rsid w:val="00D43038"/>
    <w:rsid w:val="00D47808"/>
    <w:rsid w:val="00D47ADF"/>
    <w:rsid w:val="00D50DE4"/>
    <w:rsid w:val="00D53329"/>
    <w:rsid w:val="00D53B7E"/>
    <w:rsid w:val="00D55DA3"/>
    <w:rsid w:val="00D56126"/>
    <w:rsid w:val="00D57228"/>
    <w:rsid w:val="00D60E97"/>
    <w:rsid w:val="00D61D57"/>
    <w:rsid w:val="00D64511"/>
    <w:rsid w:val="00D6459E"/>
    <w:rsid w:val="00D662DF"/>
    <w:rsid w:val="00D66CE6"/>
    <w:rsid w:val="00D67CE0"/>
    <w:rsid w:val="00D705F7"/>
    <w:rsid w:val="00D70780"/>
    <w:rsid w:val="00D754E8"/>
    <w:rsid w:val="00D77662"/>
    <w:rsid w:val="00D80004"/>
    <w:rsid w:val="00D80E5B"/>
    <w:rsid w:val="00D812D4"/>
    <w:rsid w:val="00D81A2D"/>
    <w:rsid w:val="00D81F1C"/>
    <w:rsid w:val="00D83E1B"/>
    <w:rsid w:val="00D848CA"/>
    <w:rsid w:val="00D84CDA"/>
    <w:rsid w:val="00D84ED5"/>
    <w:rsid w:val="00D8553E"/>
    <w:rsid w:val="00D85F30"/>
    <w:rsid w:val="00D86FCE"/>
    <w:rsid w:val="00D87A71"/>
    <w:rsid w:val="00D92632"/>
    <w:rsid w:val="00D92BBB"/>
    <w:rsid w:val="00D93A6C"/>
    <w:rsid w:val="00D93EEC"/>
    <w:rsid w:val="00D94E8D"/>
    <w:rsid w:val="00D9567E"/>
    <w:rsid w:val="00D97B72"/>
    <w:rsid w:val="00DA07D6"/>
    <w:rsid w:val="00DA1645"/>
    <w:rsid w:val="00DA21A0"/>
    <w:rsid w:val="00DA3968"/>
    <w:rsid w:val="00DA495E"/>
    <w:rsid w:val="00DA4CCB"/>
    <w:rsid w:val="00DA7B52"/>
    <w:rsid w:val="00DB0118"/>
    <w:rsid w:val="00DB0205"/>
    <w:rsid w:val="00DB0A12"/>
    <w:rsid w:val="00DB3C58"/>
    <w:rsid w:val="00DB3F89"/>
    <w:rsid w:val="00DB7504"/>
    <w:rsid w:val="00DC253C"/>
    <w:rsid w:val="00DC5970"/>
    <w:rsid w:val="00DC5FF3"/>
    <w:rsid w:val="00DC6D52"/>
    <w:rsid w:val="00DD078E"/>
    <w:rsid w:val="00DD6F9C"/>
    <w:rsid w:val="00DD7C9F"/>
    <w:rsid w:val="00DE03E2"/>
    <w:rsid w:val="00DE05C7"/>
    <w:rsid w:val="00DE23D0"/>
    <w:rsid w:val="00DE3351"/>
    <w:rsid w:val="00DE4B32"/>
    <w:rsid w:val="00DF07FB"/>
    <w:rsid w:val="00DF2417"/>
    <w:rsid w:val="00DF37B4"/>
    <w:rsid w:val="00DF4B14"/>
    <w:rsid w:val="00DF6290"/>
    <w:rsid w:val="00DF69B4"/>
    <w:rsid w:val="00DF74CC"/>
    <w:rsid w:val="00DF7E95"/>
    <w:rsid w:val="00E00DBE"/>
    <w:rsid w:val="00E01F0E"/>
    <w:rsid w:val="00E05BC3"/>
    <w:rsid w:val="00E06B98"/>
    <w:rsid w:val="00E06C69"/>
    <w:rsid w:val="00E07713"/>
    <w:rsid w:val="00E107D9"/>
    <w:rsid w:val="00E111E2"/>
    <w:rsid w:val="00E1236B"/>
    <w:rsid w:val="00E12C24"/>
    <w:rsid w:val="00E15ACC"/>
    <w:rsid w:val="00E15CB2"/>
    <w:rsid w:val="00E17D2C"/>
    <w:rsid w:val="00E20376"/>
    <w:rsid w:val="00E25B73"/>
    <w:rsid w:val="00E273F6"/>
    <w:rsid w:val="00E30196"/>
    <w:rsid w:val="00E302D0"/>
    <w:rsid w:val="00E30464"/>
    <w:rsid w:val="00E345C4"/>
    <w:rsid w:val="00E35414"/>
    <w:rsid w:val="00E35983"/>
    <w:rsid w:val="00E35D84"/>
    <w:rsid w:val="00E361FF"/>
    <w:rsid w:val="00E365DC"/>
    <w:rsid w:val="00E36895"/>
    <w:rsid w:val="00E36C3A"/>
    <w:rsid w:val="00E37289"/>
    <w:rsid w:val="00E37ABF"/>
    <w:rsid w:val="00E37E90"/>
    <w:rsid w:val="00E41DA6"/>
    <w:rsid w:val="00E422E3"/>
    <w:rsid w:val="00E431A9"/>
    <w:rsid w:val="00E432A4"/>
    <w:rsid w:val="00E436B5"/>
    <w:rsid w:val="00E456E9"/>
    <w:rsid w:val="00E47C08"/>
    <w:rsid w:val="00E5438E"/>
    <w:rsid w:val="00E54B32"/>
    <w:rsid w:val="00E61350"/>
    <w:rsid w:val="00E61935"/>
    <w:rsid w:val="00E641B1"/>
    <w:rsid w:val="00E646AF"/>
    <w:rsid w:val="00E655F7"/>
    <w:rsid w:val="00E65622"/>
    <w:rsid w:val="00E661DD"/>
    <w:rsid w:val="00E66B50"/>
    <w:rsid w:val="00E67427"/>
    <w:rsid w:val="00E70B10"/>
    <w:rsid w:val="00E70D27"/>
    <w:rsid w:val="00E72667"/>
    <w:rsid w:val="00E75857"/>
    <w:rsid w:val="00E77BF6"/>
    <w:rsid w:val="00E825EE"/>
    <w:rsid w:val="00E82F17"/>
    <w:rsid w:val="00E84ABD"/>
    <w:rsid w:val="00E8777F"/>
    <w:rsid w:val="00E9227F"/>
    <w:rsid w:val="00E926DF"/>
    <w:rsid w:val="00E92787"/>
    <w:rsid w:val="00E92986"/>
    <w:rsid w:val="00E92CBA"/>
    <w:rsid w:val="00E93245"/>
    <w:rsid w:val="00E93AC4"/>
    <w:rsid w:val="00E93C99"/>
    <w:rsid w:val="00E94BCA"/>
    <w:rsid w:val="00E96461"/>
    <w:rsid w:val="00E9730E"/>
    <w:rsid w:val="00E97A8B"/>
    <w:rsid w:val="00E97C88"/>
    <w:rsid w:val="00EA1B7C"/>
    <w:rsid w:val="00EA56D4"/>
    <w:rsid w:val="00EA56DA"/>
    <w:rsid w:val="00EA65A5"/>
    <w:rsid w:val="00EA7980"/>
    <w:rsid w:val="00EB0189"/>
    <w:rsid w:val="00EB17CA"/>
    <w:rsid w:val="00EB1C82"/>
    <w:rsid w:val="00EB2379"/>
    <w:rsid w:val="00EB28B8"/>
    <w:rsid w:val="00EB34BF"/>
    <w:rsid w:val="00EB3570"/>
    <w:rsid w:val="00EB37B6"/>
    <w:rsid w:val="00EB5571"/>
    <w:rsid w:val="00EB7B9A"/>
    <w:rsid w:val="00EC0970"/>
    <w:rsid w:val="00EC2A62"/>
    <w:rsid w:val="00EC2C4B"/>
    <w:rsid w:val="00EC62F4"/>
    <w:rsid w:val="00EC6DCE"/>
    <w:rsid w:val="00ED00A7"/>
    <w:rsid w:val="00ED188C"/>
    <w:rsid w:val="00ED2AAC"/>
    <w:rsid w:val="00ED7118"/>
    <w:rsid w:val="00EE0273"/>
    <w:rsid w:val="00EE1F46"/>
    <w:rsid w:val="00EE1FCA"/>
    <w:rsid w:val="00EE286C"/>
    <w:rsid w:val="00EE2E39"/>
    <w:rsid w:val="00EE3FDB"/>
    <w:rsid w:val="00EE5F39"/>
    <w:rsid w:val="00EE700F"/>
    <w:rsid w:val="00EF23AC"/>
    <w:rsid w:val="00EF3E4C"/>
    <w:rsid w:val="00EF466A"/>
    <w:rsid w:val="00EF57CB"/>
    <w:rsid w:val="00EF6112"/>
    <w:rsid w:val="00EF67D8"/>
    <w:rsid w:val="00EF7889"/>
    <w:rsid w:val="00F00E25"/>
    <w:rsid w:val="00F01159"/>
    <w:rsid w:val="00F01A60"/>
    <w:rsid w:val="00F04710"/>
    <w:rsid w:val="00F0516E"/>
    <w:rsid w:val="00F05511"/>
    <w:rsid w:val="00F06A29"/>
    <w:rsid w:val="00F1091D"/>
    <w:rsid w:val="00F10EDE"/>
    <w:rsid w:val="00F124D5"/>
    <w:rsid w:val="00F1581A"/>
    <w:rsid w:val="00F16F71"/>
    <w:rsid w:val="00F177A8"/>
    <w:rsid w:val="00F17B01"/>
    <w:rsid w:val="00F2042F"/>
    <w:rsid w:val="00F25A7B"/>
    <w:rsid w:val="00F27919"/>
    <w:rsid w:val="00F347A3"/>
    <w:rsid w:val="00F35443"/>
    <w:rsid w:val="00F355C6"/>
    <w:rsid w:val="00F401DD"/>
    <w:rsid w:val="00F44409"/>
    <w:rsid w:val="00F4534B"/>
    <w:rsid w:val="00F45513"/>
    <w:rsid w:val="00F46950"/>
    <w:rsid w:val="00F46CAC"/>
    <w:rsid w:val="00F478EE"/>
    <w:rsid w:val="00F52124"/>
    <w:rsid w:val="00F53F63"/>
    <w:rsid w:val="00F5790A"/>
    <w:rsid w:val="00F608CE"/>
    <w:rsid w:val="00F62920"/>
    <w:rsid w:val="00F63572"/>
    <w:rsid w:val="00F663A3"/>
    <w:rsid w:val="00F66ECB"/>
    <w:rsid w:val="00F70246"/>
    <w:rsid w:val="00F70BF5"/>
    <w:rsid w:val="00F72FC1"/>
    <w:rsid w:val="00F74975"/>
    <w:rsid w:val="00F7586C"/>
    <w:rsid w:val="00F77536"/>
    <w:rsid w:val="00F77C80"/>
    <w:rsid w:val="00F809B8"/>
    <w:rsid w:val="00F80A1F"/>
    <w:rsid w:val="00F828CC"/>
    <w:rsid w:val="00F82A1C"/>
    <w:rsid w:val="00F83568"/>
    <w:rsid w:val="00F867B2"/>
    <w:rsid w:val="00F90C0E"/>
    <w:rsid w:val="00F91660"/>
    <w:rsid w:val="00F930DF"/>
    <w:rsid w:val="00F93C7C"/>
    <w:rsid w:val="00F94450"/>
    <w:rsid w:val="00F946EB"/>
    <w:rsid w:val="00F95433"/>
    <w:rsid w:val="00F96329"/>
    <w:rsid w:val="00F96E7F"/>
    <w:rsid w:val="00FA0D56"/>
    <w:rsid w:val="00FA1510"/>
    <w:rsid w:val="00FA2887"/>
    <w:rsid w:val="00FA4E89"/>
    <w:rsid w:val="00FA6CDD"/>
    <w:rsid w:val="00FB03DB"/>
    <w:rsid w:val="00FB0770"/>
    <w:rsid w:val="00FB1D17"/>
    <w:rsid w:val="00FB1DFD"/>
    <w:rsid w:val="00FB25D3"/>
    <w:rsid w:val="00FB46D8"/>
    <w:rsid w:val="00FB668B"/>
    <w:rsid w:val="00FB6ED9"/>
    <w:rsid w:val="00FB7872"/>
    <w:rsid w:val="00FB7AB8"/>
    <w:rsid w:val="00FC0B27"/>
    <w:rsid w:val="00FC211A"/>
    <w:rsid w:val="00FC22AD"/>
    <w:rsid w:val="00FC3230"/>
    <w:rsid w:val="00FC4EA9"/>
    <w:rsid w:val="00FC55D8"/>
    <w:rsid w:val="00FC70DB"/>
    <w:rsid w:val="00FD0B37"/>
    <w:rsid w:val="00FD0B4F"/>
    <w:rsid w:val="00FD0F66"/>
    <w:rsid w:val="00FD3B2E"/>
    <w:rsid w:val="00FD7883"/>
    <w:rsid w:val="00FE21D9"/>
    <w:rsid w:val="00FE3A29"/>
    <w:rsid w:val="00FE4679"/>
    <w:rsid w:val="00FE5956"/>
    <w:rsid w:val="00FE61C4"/>
    <w:rsid w:val="00FE6642"/>
    <w:rsid w:val="00FE6727"/>
    <w:rsid w:val="00FE7DCD"/>
    <w:rsid w:val="00FF0077"/>
    <w:rsid w:val="00FF0EF3"/>
    <w:rsid w:val="00FF4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3F"/>
    <w:pPr>
      <w:spacing w:after="200" w:line="276" w:lineRule="auto"/>
    </w:pPr>
    <w:rPr>
      <w:lang w:eastAsia="en-US"/>
    </w:rPr>
  </w:style>
  <w:style w:type="paragraph" w:styleId="Naslov1">
    <w:name w:val="heading 1"/>
    <w:basedOn w:val="Normal"/>
    <w:next w:val="Normal"/>
    <w:link w:val="Naslov1Char"/>
    <w:uiPriority w:val="99"/>
    <w:qFormat/>
    <w:rsid w:val="00A62A96"/>
    <w:pPr>
      <w:keepNext/>
      <w:keepLines/>
      <w:spacing w:before="480" w:after="0"/>
      <w:outlineLvl w:val="0"/>
    </w:pPr>
    <w:rPr>
      <w:rFonts w:ascii="Cambria" w:eastAsia="Times New Roman" w:hAnsi="Cambria"/>
      <w:b/>
      <w:bCs/>
      <w:color w:val="365F91"/>
      <w:sz w:val="28"/>
      <w:szCs w:val="28"/>
    </w:rPr>
  </w:style>
  <w:style w:type="paragraph" w:styleId="Naslov3">
    <w:name w:val="heading 3"/>
    <w:basedOn w:val="Normal"/>
    <w:next w:val="Normal"/>
    <w:link w:val="Naslov3Char"/>
    <w:uiPriority w:val="99"/>
    <w:qFormat/>
    <w:locked/>
    <w:rsid w:val="00DB3F89"/>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locked/>
    <w:rsid w:val="00DB3F89"/>
    <w:pPr>
      <w:keepNext/>
      <w:spacing w:before="240" w:after="60"/>
      <w:outlineLvl w:val="3"/>
    </w:pPr>
    <w:rPr>
      <w:rFonts w:ascii="Times New Roman" w:hAnsi="Times New Roman"/>
      <w:b/>
      <w:bCs/>
      <w:sz w:val="28"/>
      <w:szCs w:val="28"/>
    </w:rPr>
  </w:style>
  <w:style w:type="paragraph" w:styleId="Naslov5">
    <w:name w:val="heading 5"/>
    <w:basedOn w:val="Normal"/>
    <w:next w:val="Normal"/>
    <w:link w:val="Naslov5Char"/>
    <w:uiPriority w:val="99"/>
    <w:qFormat/>
    <w:locked/>
    <w:rsid w:val="00DB3F89"/>
    <w:pPr>
      <w:spacing w:before="240" w:after="60"/>
      <w:outlineLvl w:val="4"/>
    </w:pPr>
    <w:rPr>
      <w:b/>
      <w:bCs/>
      <w:i/>
      <w:iCs/>
      <w:sz w:val="26"/>
      <w:szCs w:val="26"/>
    </w:rPr>
  </w:style>
  <w:style w:type="paragraph" w:styleId="Naslov6">
    <w:name w:val="heading 6"/>
    <w:basedOn w:val="Normal"/>
    <w:next w:val="Normal"/>
    <w:link w:val="Naslov6Char"/>
    <w:uiPriority w:val="99"/>
    <w:qFormat/>
    <w:locked/>
    <w:rsid w:val="00DB3F89"/>
    <w:pPr>
      <w:spacing w:before="240" w:after="60"/>
      <w:outlineLvl w:val="5"/>
    </w:pPr>
    <w:rPr>
      <w:rFonts w:ascii="Times New Roman" w:hAnsi="Times New Roman"/>
      <w:b/>
      <w:bCs/>
    </w:rPr>
  </w:style>
  <w:style w:type="paragraph" w:styleId="Naslov7">
    <w:name w:val="heading 7"/>
    <w:basedOn w:val="Normal"/>
    <w:next w:val="Normal"/>
    <w:link w:val="Naslov7Char"/>
    <w:uiPriority w:val="99"/>
    <w:qFormat/>
    <w:locked/>
    <w:rsid w:val="00DB3F89"/>
    <w:pPr>
      <w:spacing w:before="240" w:after="60"/>
      <w:outlineLvl w:val="6"/>
    </w:pPr>
    <w:rPr>
      <w:rFonts w:ascii="Times New Roman" w:hAnsi="Times New Roman"/>
      <w:sz w:val="24"/>
      <w:szCs w:val="24"/>
    </w:rPr>
  </w:style>
  <w:style w:type="paragraph" w:styleId="Naslov9">
    <w:name w:val="heading 9"/>
    <w:basedOn w:val="Normal"/>
    <w:next w:val="Normal"/>
    <w:link w:val="Naslov9Char"/>
    <w:uiPriority w:val="99"/>
    <w:qFormat/>
    <w:locked/>
    <w:rsid w:val="00DB3F89"/>
    <w:pPr>
      <w:spacing w:before="240" w:after="60"/>
      <w:outlineLvl w:val="8"/>
    </w:pPr>
    <w:rPr>
      <w:rFonts w:ascii="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62A96"/>
    <w:rPr>
      <w:rFonts w:ascii="Cambria" w:hAnsi="Cambria" w:cs="Times New Roman"/>
      <w:b/>
      <w:bCs/>
      <w:color w:val="365F91"/>
      <w:sz w:val="28"/>
      <w:szCs w:val="28"/>
    </w:rPr>
  </w:style>
  <w:style w:type="character" w:customStyle="1" w:styleId="Naslov3Char">
    <w:name w:val="Naslov 3 Char"/>
    <w:basedOn w:val="Zadanifontodlomka"/>
    <w:link w:val="Naslov3"/>
    <w:uiPriority w:val="99"/>
    <w:semiHidden/>
    <w:locked/>
    <w:rsid w:val="005D7642"/>
    <w:rPr>
      <w:rFonts w:ascii="Cambria" w:hAnsi="Cambria" w:cs="Times New Roman"/>
      <w:b/>
      <w:bCs/>
      <w:sz w:val="26"/>
      <w:szCs w:val="26"/>
      <w:lang w:eastAsia="en-US"/>
    </w:rPr>
  </w:style>
  <w:style w:type="character" w:customStyle="1" w:styleId="Naslov4Char">
    <w:name w:val="Naslov 4 Char"/>
    <w:basedOn w:val="Zadanifontodlomka"/>
    <w:link w:val="Naslov4"/>
    <w:uiPriority w:val="99"/>
    <w:semiHidden/>
    <w:locked/>
    <w:rsid w:val="005D7642"/>
    <w:rPr>
      <w:rFonts w:ascii="Calibri" w:hAnsi="Calibri" w:cs="Times New Roman"/>
      <w:b/>
      <w:bCs/>
      <w:sz w:val="28"/>
      <w:szCs w:val="28"/>
      <w:lang w:eastAsia="en-US"/>
    </w:rPr>
  </w:style>
  <w:style w:type="character" w:customStyle="1" w:styleId="Naslov5Char">
    <w:name w:val="Naslov 5 Char"/>
    <w:basedOn w:val="Zadanifontodlomka"/>
    <w:link w:val="Naslov5"/>
    <w:uiPriority w:val="99"/>
    <w:semiHidden/>
    <w:locked/>
    <w:rsid w:val="005D7642"/>
    <w:rPr>
      <w:rFonts w:ascii="Calibri" w:hAnsi="Calibri" w:cs="Times New Roman"/>
      <w:b/>
      <w:bCs/>
      <w:i/>
      <w:iCs/>
      <w:sz w:val="26"/>
      <w:szCs w:val="26"/>
      <w:lang w:eastAsia="en-US"/>
    </w:rPr>
  </w:style>
  <w:style w:type="character" w:customStyle="1" w:styleId="Naslov6Char">
    <w:name w:val="Naslov 6 Char"/>
    <w:basedOn w:val="Zadanifontodlomka"/>
    <w:link w:val="Naslov6"/>
    <w:uiPriority w:val="99"/>
    <w:semiHidden/>
    <w:locked/>
    <w:rsid w:val="005D7642"/>
    <w:rPr>
      <w:rFonts w:ascii="Calibri" w:hAnsi="Calibri" w:cs="Times New Roman"/>
      <w:b/>
      <w:bCs/>
      <w:lang w:eastAsia="en-US"/>
    </w:rPr>
  </w:style>
  <w:style w:type="character" w:customStyle="1" w:styleId="Naslov7Char">
    <w:name w:val="Naslov 7 Char"/>
    <w:basedOn w:val="Zadanifontodlomka"/>
    <w:link w:val="Naslov7"/>
    <w:uiPriority w:val="99"/>
    <w:semiHidden/>
    <w:locked/>
    <w:rsid w:val="005D7642"/>
    <w:rPr>
      <w:rFonts w:ascii="Calibri" w:hAnsi="Calibri" w:cs="Times New Roman"/>
      <w:sz w:val="24"/>
      <w:szCs w:val="24"/>
      <w:lang w:eastAsia="en-US"/>
    </w:rPr>
  </w:style>
  <w:style w:type="character" w:customStyle="1" w:styleId="Naslov9Char">
    <w:name w:val="Naslov 9 Char"/>
    <w:basedOn w:val="Zadanifontodlomka"/>
    <w:link w:val="Naslov9"/>
    <w:uiPriority w:val="99"/>
    <w:semiHidden/>
    <w:locked/>
    <w:rsid w:val="005D7642"/>
    <w:rPr>
      <w:rFonts w:ascii="Cambria" w:hAnsi="Cambria" w:cs="Times New Roman"/>
      <w:lang w:eastAsia="en-US"/>
    </w:rPr>
  </w:style>
  <w:style w:type="paragraph" w:styleId="Bezproreda">
    <w:name w:val="No Spacing"/>
    <w:uiPriority w:val="99"/>
    <w:qFormat/>
    <w:rsid w:val="00A62A96"/>
    <w:rPr>
      <w:lang w:eastAsia="en-US"/>
    </w:rPr>
  </w:style>
  <w:style w:type="paragraph" w:styleId="StandardWeb">
    <w:name w:val="Normal (Web)"/>
    <w:basedOn w:val="Normal"/>
    <w:uiPriority w:val="99"/>
    <w:rsid w:val="00CA31C4"/>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99"/>
    <w:qFormat/>
    <w:rsid w:val="00CA31C4"/>
    <w:rPr>
      <w:rFonts w:cs="Times New Roman"/>
      <w:b/>
      <w:bCs/>
    </w:rPr>
  </w:style>
  <w:style w:type="table" w:styleId="Reetkatablice">
    <w:name w:val="Table Grid"/>
    <w:basedOn w:val="Obinatablica"/>
    <w:uiPriority w:val="59"/>
    <w:rsid w:val="00C339A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biljeke">
    <w:name w:val="Note Heading"/>
    <w:basedOn w:val="Normal"/>
    <w:next w:val="Normal"/>
    <w:link w:val="NaslovbiljekeChar"/>
    <w:uiPriority w:val="99"/>
    <w:rsid w:val="00DB3F89"/>
  </w:style>
  <w:style w:type="character" w:customStyle="1" w:styleId="NaslovbiljekeChar">
    <w:name w:val="Naslov bilješke Char"/>
    <w:basedOn w:val="Zadanifontodlomka"/>
    <w:link w:val="Naslovbiljeke"/>
    <w:uiPriority w:val="99"/>
    <w:semiHidden/>
    <w:locked/>
    <w:rsid w:val="005D7642"/>
    <w:rPr>
      <w:rFonts w:cs="Times New Roman"/>
      <w:lang w:eastAsia="en-US"/>
    </w:rPr>
  </w:style>
  <w:style w:type="paragraph" w:styleId="Nastavakpopisa">
    <w:name w:val="List Continue"/>
    <w:basedOn w:val="Normal"/>
    <w:uiPriority w:val="99"/>
    <w:rsid w:val="00DB3F89"/>
    <w:pPr>
      <w:spacing w:after="120"/>
      <w:ind w:left="283"/>
    </w:pPr>
  </w:style>
  <w:style w:type="paragraph" w:styleId="Nastavakpopisa2">
    <w:name w:val="List Continue 2"/>
    <w:basedOn w:val="Normal"/>
    <w:uiPriority w:val="99"/>
    <w:rsid w:val="005708B9"/>
    <w:pPr>
      <w:spacing w:after="120"/>
      <w:ind w:left="566"/>
    </w:pPr>
  </w:style>
  <w:style w:type="paragraph" w:styleId="Podnoje">
    <w:name w:val="footer"/>
    <w:basedOn w:val="Normal"/>
    <w:link w:val="PodnojeChar"/>
    <w:uiPriority w:val="99"/>
    <w:rsid w:val="00A44D06"/>
    <w:pPr>
      <w:tabs>
        <w:tab w:val="center" w:pos="4536"/>
        <w:tab w:val="right" w:pos="9072"/>
      </w:tabs>
    </w:pPr>
  </w:style>
  <w:style w:type="character" w:customStyle="1" w:styleId="PodnojeChar">
    <w:name w:val="Podnožje Char"/>
    <w:basedOn w:val="Zadanifontodlomka"/>
    <w:link w:val="Podnoje"/>
    <w:uiPriority w:val="99"/>
    <w:locked/>
    <w:rsid w:val="005D7642"/>
    <w:rPr>
      <w:rFonts w:cs="Times New Roman"/>
      <w:lang w:eastAsia="en-US"/>
    </w:rPr>
  </w:style>
  <w:style w:type="character" w:styleId="Brojstranice">
    <w:name w:val="page number"/>
    <w:basedOn w:val="Zadanifontodlomka"/>
    <w:uiPriority w:val="99"/>
    <w:rsid w:val="00A44D06"/>
    <w:rPr>
      <w:rFonts w:cs="Times New Roman"/>
    </w:rPr>
  </w:style>
  <w:style w:type="paragraph" w:styleId="Zaglavlje">
    <w:name w:val="header"/>
    <w:basedOn w:val="Normal"/>
    <w:link w:val="ZaglavljeChar"/>
    <w:uiPriority w:val="99"/>
    <w:rsid w:val="00A44D06"/>
    <w:pPr>
      <w:tabs>
        <w:tab w:val="center" w:pos="4536"/>
        <w:tab w:val="right" w:pos="9072"/>
      </w:tabs>
    </w:pPr>
  </w:style>
  <w:style w:type="character" w:customStyle="1" w:styleId="ZaglavljeChar">
    <w:name w:val="Zaglavlje Char"/>
    <w:basedOn w:val="Zadanifontodlomka"/>
    <w:link w:val="Zaglavlje"/>
    <w:uiPriority w:val="99"/>
    <w:locked/>
    <w:rsid w:val="005D7642"/>
    <w:rPr>
      <w:rFonts w:cs="Times New Roman"/>
      <w:lang w:eastAsia="en-US"/>
    </w:rPr>
  </w:style>
  <w:style w:type="paragraph" w:styleId="Sadraj6">
    <w:name w:val="toc 6"/>
    <w:basedOn w:val="Normal"/>
    <w:next w:val="Normal"/>
    <w:autoRedefine/>
    <w:uiPriority w:val="99"/>
    <w:semiHidden/>
    <w:locked/>
    <w:rsid w:val="007C5F2E"/>
    <w:pPr>
      <w:ind w:left="1100"/>
    </w:pPr>
  </w:style>
  <w:style w:type="paragraph" w:styleId="Sadraj1">
    <w:name w:val="toc 1"/>
    <w:basedOn w:val="Normal"/>
    <w:next w:val="Normal"/>
    <w:autoRedefine/>
    <w:uiPriority w:val="99"/>
    <w:semiHidden/>
    <w:locked/>
    <w:rsid w:val="007C5F2E"/>
  </w:style>
  <w:style w:type="character" w:styleId="Hiperveza">
    <w:name w:val="Hyperlink"/>
    <w:basedOn w:val="Zadanifontodlomka"/>
    <w:uiPriority w:val="99"/>
    <w:rsid w:val="007C5F2E"/>
    <w:rPr>
      <w:rFonts w:cs="Times New Roman"/>
      <w:color w:val="0000FF"/>
      <w:u w:val="single"/>
    </w:rPr>
  </w:style>
  <w:style w:type="paragraph" w:styleId="Indeks1">
    <w:name w:val="index 1"/>
    <w:basedOn w:val="Normal"/>
    <w:next w:val="Normal"/>
    <w:autoRedefine/>
    <w:uiPriority w:val="99"/>
    <w:semiHidden/>
    <w:rsid w:val="007C5F2E"/>
    <w:pPr>
      <w:spacing w:after="0"/>
      <w:ind w:left="220" w:hanging="220"/>
    </w:pPr>
    <w:rPr>
      <w:rFonts w:ascii="Times New Roman" w:hAnsi="Times New Roman"/>
      <w:sz w:val="18"/>
      <w:szCs w:val="18"/>
    </w:rPr>
  </w:style>
  <w:style w:type="paragraph" w:styleId="Sadraj2">
    <w:name w:val="toc 2"/>
    <w:basedOn w:val="Normal"/>
    <w:next w:val="Normal"/>
    <w:autoRedefine/>
    <w:uiPriority w:val="99"/>
    <w:semiHidden/>
    <w:locked/>
    <w:rsid w:val="007C5F2E"/>
    <w:pPr>
      <w:ind w:left="220"/>
    </w:pPr>
  </w:style>
  <w:style w:type="paragraph" w:styleId="Indeks2">
    <w:name w:val="index 2"/>
    <w:basedOn w:val="Normal"/>
    <w:next w:val="Normal"/>
    <w:autoRedefine/>
    <w:uiPriority w:val="99"/>
    <w:semiHidden/>
    <w:rsid w:val="007C5F2E"/>
    <w:pPr>
      <w:spacing w:after="0"/>
      <w:ind w:left="440" w:hanging="220"/>
    </w:pPr>
    <w:rPr>
      <w:rFonts w:ascii="Times New Roman" w:hAnsi="Times New Roman"/>
      <w:sz w:val="18"/>
      <w:szCs w:val="18"/>
    </w:rPr>
  </w:style>
  <w:style w:type="paragraph" w:styleId="Indeks3">
    <w:name w:val="index 3"/>
    <w:basedOn w:val="Normal"/>
    <w:next w:val="Normal"/>
    <w:autoRedefine/>
    <w:uiPriority w:val="99"/>
    <w:semiHidden/>
    <w:rsid w:val="007C5F2E"/>
    <w:pPr>
      <w:spacing w:after="0"/>
      <w:ind w:left="660" w:hanging="220"/>
    </w:pPr>
    <w:rPr>
      <w:rFonts w:ascii="Times New Roman" w:hAnsi="Times New Roman"/>
      <w:sz w:val="18"/>
      <w:szCs w:val="18"/>
    </w:rPr>
  </w:style>
  <w:style w:type="paragraph" w:styleId="Indeks4">
    <w:name w:val="index 4"/>
    <w:basedOn w:val="Normal"/>
    <w:next w:val="Normal"/>
    <w:autoRedefine/>
    <w:uiPriority w:val="99"/>
    <w:semiHidden/>
    <w:rsid w:val="007C5F2E"/>
    <w:pPr>
      <w:spacing w:after="0"/>
      <w:ind w:left="880" w:hanging="220"/>
    </w:pPr>
    <w:rPr>
      <w:rFonts w:ascii="Times New Roman" w:hAnsi="Times New Roman"/>
      <w:sz w:val="18"/>
      <w:szCs w:val="18"/>
    </w:rPr>
  </w:style>
  <w:style w:type="paragraph" w:styleId="Indeks5">
    <w:name w:val="index 5"/>
    <w:basedOn w:val="Normal"/>
    <w:next w:val="Normal"/>
    <w:autoRedefine/>
    <w:uiPriority w:val="99"/>
    <w:semiHidden/>
    <w:rsid w:val="007C5F2E"/>
    <w:pPr>
      <w:spacing w:after="0"/>
      <w:ind w:left="1100" w:hanging="220"/>
    </w:pPr>
    <w:rPr>
      <w:rFonts w:ascii="Times New Roman" w:hAnsi="Times New Roman"/>
      <w:sz w:val="18"/>
      <w:szCs w:val="18"/>
    </w:rPr>
  </w:style>
  <w:style w:type="paragraph" w:styleId="Indeks6">
    <w:name w:val="index 6"/>
    <w:basedOn w:val="Normal"/>
    <w:next w:val="Normal"/>
    <w:autoRedefine/>
    <w:uiPriority w:val="99"/>
    <w:semiHidden/>
    <w:rsid w:val="007C5F2E"/>
    <w:pPr>
      <w:spacing w:after="0"/>
      <w:ind w:left="1320" w:hanging="220"/>
    </w:pPr>
    <w:rPr>
      <w:rFonts w:ascii="Times New Roman" w:hAnsi="Times New Roman"/>
      <w:sz w:val="18"/>
      <w:szCs w:val="18"/>
    </w:rPr>
  </w:style>
  <w:style w:type="paragraph" w:styleId="Indeks7">
    <w:name w:val="index 7"/>
    <w:basedOn w:val="Normal"/>
    <w:next w:val="Normal"/>
    <w:autoRedefine/>
    <w:uiPriority w:val="99"/>
    <w:semiHidden/>
    <w:rsid w:val="007C5F2E"/>
    <w:pPr>
      <w:spacing w:after="0"/>
      <w:ind w:left="1540" w:hanging="220"/>
    </w:pPr>
    <w:rPr>
      <w:rFonts w:ascii="Times New Roman" w:hAnsi="Times New Roman"/>
      <w:sz w:val="18"/>
      <w:szCs w:val="18"/>
    </w:rPr>
  </w:style>
  <w:style w:type="paragraph" w:styleId="Indeks8">
    <w:name w:val="index 8"/>
    <w:basedOn w:val="Normal"/>
    <w:next w:val="Normal"/>
    <w:autoRedefine/>
    <w:uiPriority w:val="99"/>
    <w:semiHidden/>
    <w:rsid w:val="007C5F2E"/>
    <w:pPr>
      <w:spacing w:after="0"/>
      <w:ind w:left="1760" w:hanging="220"/>
    </w:pPr>
    <w:rPr>
      <w:rFonts w:ascii="Times New Roman" w:hAnsi="Times New Roman"/>
      <w:sz w:val="18"/>
      <w:szCs w:val="18"/>
    </w:rPr>
  </w:style>
  <w:style w:type="paragraph" w:styleId="Indeks9">
    <w:name w:val="index 9"/>
    <w:basedOn w:val="Normal"/>
    <w:next w:val="Normal"/>
    <w:autoRedefine/>
    <w:uiPriority w:val="99"/>
    <w:semiHidden/>
    <w:rsid w:val="007C5F2E"/>
    <w:pPr>
      <w:spacing w:after="0"/>
      <w:ind w:left="1980" w:hanging="220"/>
    </w:pPr>
    <w:rPr>
      <w:rFonts w:ascii="Times New Roman" w:hAnsi="Times New Roman"/>
      <w:sz w:val="18"/>
      <w:szCs w:val="18"/>
    </w:rPr>
  </w:style>
  <w:style w:type="paragraph" w:styleId="Naslovindeksa">
    <w:name w:val="index heading"/>
    <w:basedOn w:val="Normal"/>
    <w:next w:val="Indeks1"/>
    <w:uiPriority w:val="99"/>
    <w:semiHidden/>
    <w:rsid w:val="007C5F2E"/>
    <w:pPr>
      <w:spacing w:before="240" w:after="120"/>
      <w:ind w:left="140"/>
    </w:pPr>
    <w:rPr>
      <w:rFonts w:ascii="Arial" w:hAnsi="Arial" w:cs="Arial"/>
      <w:b/>
      <w:bCs/>
      <w:sz w:val="28"/>
      <w:szCs w:val="28"/>
    </w:rPr>
  </w:style>
  <w:style w:type="paragraph" w:styleId="Brojevi">
    <w:name w:val="List Number"/>
    <w:basedOn w:val="Normal"/>
    <w:uiPriority w:val="99"/>
    <w:rsid w:val="007C5F2E"/>
    <w:pPr>
      <w:tabs>
        <w:tab w:val="num" w:pos="360"/>
      </w:tabs>
      <w:ind w:left="360" w:hanging="360"/>
    </w:pPr>
  </w:style>
  <w:style w:type="paragraph" w:styleId="Sadraj5">
    <w:name w:val="toc 5"/>
    <w:basedOn w:val="Normal"/>
    <w:next w:val="Normal"/>
    <w:autoRedefine/>
    <w:uiPriority w:val="99"/>
    <w:semiHidden/>
    <w:locked/>
    <w:rsid w:val="007C5F2E"/>
    <w:pPr>
      <w:ind w:left="880"/>
    </w:pPr>
  </w:style>
  <w:style w:type="paragraph" w:styleId="Sadraj3">
    <w:name w:val="toc 3"/>
    <w:basedOn w:val="Normal"/>
    <w:next w:val="Normal"/>
    <w:autoRedefine/>
    <w:uiPriority w:val="99"/>
    <w:semiHidden/>
    <w:locked/>
    <w:rsid w:val="007C5F2E"/>
    <w:pPr>
      <w:ind w:left="440"/>
    </w:pPr>
  </w:style>
  <w:style w:type="paragraph" w:styleId="Brojevi2">
    <w:name w:val="List Number 2"/>
    <w:basedOn w:val="Normal"/>
    <w:uiPriority w:val="99"/>
    <w:rsid w:val="00626170"/>
    <w:pPr>
      <w:tabs>
        <w:tab w:val="num" w:pos="643"/>
      </w:tabs>
      <w:ind w:left="643" w:hanging="360"/>
    </w:pPr>
  </w:style>
  <w:style w:type="paragraph" w:styleId="Odlomakpopisa">
    <w:name w:val="List Paragraph"/>
    <w:basedOn w:val="Normal"/>
    <w:uiPriority w:val="99"/>
    <w:qFormat/>
    <w:rsid w:val="0037139F"/>
    <w:pPr>
      <w:ind w:left="720"/>
      <w:contextualSpacing/>
    </w:pPr>
  </w:style>
  <w:style w:type="paragraph" w:styleId="Podnaslov">
    <w:name w:val="Subtitle"/>
    <w:basedOn w:val="Normal"/>
    <w:next w:val="Normal"/>
    <w:link w:val="PodnaslovChar"/>
    <w:uiPriority w:val="99"/>
    <w:qFormat/>
    <w:locked/>
    <w:rsid w:val="006D2A9F"/>
    <w:pPr>
      <w:numPr>
        <w:ilvl w:val="1"/>
      </w:numPr>
    </w:pPr>
    <w:rPr>
      <w:rFonts w:ascii="Cambria" w:eastAsia="Times New Roman" w:hAnsi="Cambria"/>
      <w:i/>
      <w:iCs/>
      <w:color w:val="4F81BD"/>
      <w:spacing w:val="15"/>
      <w:sz w:val="24"/>
      <w:szCs w:val="24"/>
    </w:rPr>
  </w:style>
  <w:style w:type="character" w:customStyle="1" w:styleId="PodnaslovChar">
    <w:name w:val="Podnaslov Char"/>
    <w:basedOn w:val="Zadanifontodlomka"/>
    <w:link w:val="Podnaslov"/>
    <w:uiPriority w:val="99"/>
    <w:locked/>
    <w:rsid w:val="006D2A9F"/>
    <w:rPr>
      <w:rFonts w:ascii="Cambria" w:hAnsi="Cambria" w:cs="Times New Roman"/>
      <w:i/>
      <w:iCs/>
      <w:color w:val="4F81BD"/>
      <w:spacing w:val="15"/>
      <w:sz w:val="24"/>
      <w:szCs w:val="24"/>
      <w:lang w:eastAsia="en-US"/>
    </w:rPr>
  </w:style>
  <w:style w:type="numbering" w:styleId="111111">
    <w:name w:val="Outline List 2"/>
    <w:basedOn w:val="Bezpopisa"/>
    <w:uiPriority w:val="99"/>
    <w:semiHidden/>
    <w:unhideWhenUsed/>
    <w:rsid w:val="00F31B69"/>
    <w:pPr>
      <w:numPr>
        <w:numId w:val="2"/>
      </w:numPr>
    </w:pPr>
  </w:style>
  <w:style w:type="table" w:styleId="Svijetlosjenanje">
    <w:name w:val="Light Shading"/>
    <w:basedOn w:val="Obinatablica"/>
    <w:uiPriority w:val="60"/>
    <w:rsid w:val="009131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BB30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balonia">
    <w:name w:val="Balloon Text"/>
    <w:basedOn w:val="Normal"/>
    <w:link w:val="TekstbaloniaChar"/>
    <w:uiPriority w:val="99"/>
    <w:semiHidden/>
    <w:unhideWhenUsed/>
    <w:rsid w:val="009D1C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1CCA"/>
    <w:rPr>
      <w:rFonts w:ascii="Tahoma" w:hAnsi="Tahoma" w:cs="Tahoma"/>
      <w:sz w:val="16"/>
      <w:szCs w:val="16"/>
      <w:lang w:eastAsia="en-US"/>
    </w:rPr>
  </w:style>
  <w:style w:type="table" w:customStyle="1" w:styleId="Reetkatablice1">
    <w:name w:val="Rešetka tablice1"/>
    <w:basedOn w:val="Obinatablica"/>
    <w:next w:val="Reetkatablice"/>
    <w:uiPriority w:val="99"/>
    <w:rsid w:val="007F2C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3F"/>
    <w:pPr>
      <w:spacing w:after="200" w:line="276" w:lineRule="auto"/>
    </w:pPr>
    <w:rPr>
      <w:lang w:eastAsia="en-US"/>
    </w:rPr>
  </w:style>
  <w:style w:type="paragraph" w:styleId="Naslov1">
    <w:name w:val="heading 1"/>
    <w:basedOn w:val="Normal"/>
    <w:next w:val="Normal"/>
    <w:link w:val="Naslov1Char"/>
    <w:uiPriority w:val="99"/>
    <w:qFormat/>
    <w:rsid w:val="00A62A96"/>
    <w:pPr>
      <w:keepNext/>
      <w:keepLines/>
      <w:spacing w:before="480" w:after="0"/>
      <w:outlineLvl w:val="0"/>
    </w:pPr>
    <w:rPr>
      <w:rFonts w:ascii="Cambria" w:eastAsia="Times New Roman" w:hAnsi="Cambria"/>
      <w:b/>
      <w:bCs/>
      <w:color w:val="365F91"/>
      <w:sz w:val="28"/>
      <w:szCs w:val="28"/>
    </w:rPr>
  </w:style>
  <w:style w:type="paragraph" w:styleId="Naslov3">
    <w:name w:val="heading 3"/>
    <w:basedOn w:val="Normal"/>
    <w:next w:val="Normal"/>
    <w:link w:val="Naslov3Char"/>
    <w:uiPriority w:val="99"/>
    <w:qFormat/>
    <w:locked/>
    <w:rsid w:val="00DB3F89"/>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locked/>
    <w:rsid w:val="00DB3F89"/>
    <w:pPr>
      <w:keepNext/>
      <w:spacing w:before="240" w:after="60"/>
      <w:outlineLvl w:val="3"/>
    </w:pPr>
    <w:rPr>
      <w:rFonts w:ascii="Times New Roman" w:hAnsi="Times New Roman"/>
      <w:b/>
      <w:bCs/>
      <w:sz w:val="28"/>
      <w:szCs w:val="28"/>
    </w:rPr>
  </w:style>
  <w:style w:type="paragraph" w:styleId="Naslov5">
    <w:name w:val="heading 5"/>
    <w:basedOn w:val="Normal"/>
    <w:next w:val="Normal"/>
    <w:link w:val="Naslov5Char"/>
    <w:uiPriority w:val="99"/>
    <w:qFormat/>
    <w:locked/>
    <w:rsid w:val="00DB3F89"/>
    <w:pPr>
      <w:spacing w:before="240" w:after="60"/>
      <w:outlineLvl w:val="4"/>
    </w:pPr>
    <w:rPr>
      <w:b/>
      <w:bCs/>
      <w:i/>
      <w:iCs/>
      <w:sz w:val="26"/>
      <w:szCs w:val="26"/>
    </w:rPr>
  </w:style>
  <w:style w:type="paragraph" w:styleId="Naslov6">
    <w:name w:val="heading 6"/>
    <w:basedOn w:val="Normal"/>
    <w:next w:val="Normal"/>
    <w:link w:val="Naslov6Char"/>
    <w:uiPriority w:val="99"/>
    <w:qFormat/>
    <w:locked/>
    <w:rsid w:val="00DB3F89"/>
    <w:pPr>
      <w:spacing w:before="240" w:after="60"/>
      <w:outlineLvl w:val="5"/>
    </w:pPr>
    <w:rPr>
      <w:rFonts w:ascii="Times New Roman" w:hAnsi="Times New Roman"/>
      <w:b/>
      <w:bCs/>
    </w:rPr>
  </w:style>
  <w:style w:type="paragraph" w:styleId="Naslov7">
    <w:name w:val="heading 7"/>
    <w:basedOn w:val="Normal"/>
    <w:next w:val="Normal"/>
    <w:link w:val="Naslov7Char"/>
    <w:uiPriority w:val="99"/>
    <w:qFormat/>
    <w:locked/>
    <w:rsid w:val="00DB3F89"/>
    <w:pPr>
      <w:spacing w:before="240" w:after="60"/>
      <w:outlineLvl w:val="6"/>
    </w:pPr>
    <w:rPr>
      <w:rFonts w:ascii="Times New Roman" w:hAnsi="Times New Roman"/>
      <w:sz w:val="24"/>
      <w:szCs w:val="24"/>
    </w:rPr>
  </w:style>
  <w:style w:type="paragraph" w:styleId="Naslov9">
    <w:name w:val="heading 9"/>
    <w:basedOn w:val="Normal"/>
    <w:next w:val="Normal"/>
    <w:link w:val="Naslov9Char"/>
    <w:uiPriority w:val="99"/>
    <w:qFormat/>
    <w:locked/>
    <w:rsid w:val="00DB3F89"/>
    <w:pPr>
      <w:spacing w:before="240" w:after="60"/>
      <w:outlineLvl w:val="8"/>
    </w:pPr>
    <w:rPr>
      <w:rFonts w:ascii="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62A96"/>
    <w:rPr>
      <w:rFonts w:ascii="Cambria" w:hAnsi="Cambria" w:cs="Times New Roman"/>
      <w:b/>
      <w:bCs/>
      <w:color w:val="365F91"/>
      <w:sz w:val="28"/>
      <w:szCs w:val="28"/>
    </w:rPr>
  </w:style>
  <w:style w:type="character" w:customStyle="1" w:styleId="Naslov3Char">
    <w:name w:val="Naslov 3 Char"/>
    <w:basedOn w:val="Zadanifontodlomka"/>
    <w:link w:val="Naslov3"/>
    <w:uiPriority w:val="99"/>
    <w:semiHidden/>
    <w:locked/>
    <w:rsid w:val="005D7642"/>
    <w:rPr>
      <w:rFonts w:ascii="Cambria" w:hAnsi="Cambria" w:cs="Times New Roman"/>
      <w:b/>
      <w:bCs/>
      <w:sz w:val="26"/>
      <w:szCs w:val="26"/>
      <w:lang w:eastAsia="en-US"/>
    </w:rPr>
  </w:style>
  <w:style w:type="character" w:customStyle="1" w:styleId="Naslov4Char">
    <w:name w:val="Naslov 4 Char"/>
    <w:basedOn w:val="Zadanifontodlomka"/>
    <w:link w:val="Naslov4"/>
    <w:uiPriority w:val="99"/>
    <w:semiHidden/>
    <w:locked/>
    <w:rsid w:val="005D7642"/>
    <w:rPr>
      <w:rFonts w:ascii="Calibri" w:hAnsi="Calibri" w:cs="Times New Roman"/>
      <w:b/>
      <w:bCs/>
      <w:sz w:val="28"/>
      <w:szCs w:val="28"/>
      <w:lang w:eastAsia="en-US"/>
    </w:rPr>
  </w:style>
  <w:style w:type="character" w:customStyle="1" w:styleId="Naslov5Char">
    <w:name w:val="Naslov 5 Char"/>
    <w:basedOn w:val="Zadanifontodlomka"/>
    <w:link w:val="Naslov5"/>
    <w:uiPriority w:val="99"/>
    <w:semiHidden/>
    <w:locked/>
    <w:rsid w:val="005D7642"/>
    <w:rPr>
      <w:rFonts w:ascii="Calibri" w:hAnsi="Calibri" w:cs="Times New Roman"/>
      <w:b/>
      <w:bCs/>
      <w:i/>
      <w:iCs/>
      <w:sz w:val="26"/>
      <w:szCs w:val="26"/>
      <w:lang w:eastAsia="en-US"/>
    </w:rPr>
  </w:style>
  <w:style w:type="character" w:customStyle="1" w:styleId="Naslov6Char">
    <w:name w:val="Naslov 6 Char"/>
    <w:basedOn w:val="Zadanifontodlomka"/>
    <w:link w:val="Naslov6"/>
    <w:uiPriority w:val="99"/>
    <w:semiHidden/>
    <w:locked/>
    <w:rsid w:val="005D7642"/>
    <w:rPr>
      <w:rFonts w:ascii="Calibri" w:hAnsi="Calibri" w:cs="Times New Roman"/>
      <w:b/>
      <w:bCs/>
      <w:lang w:eastAsia="en-US"/>
    </w:rPr>
  </w:style>
  <w:style w:type="character" w:customStyle="1" w:styleId="Naslov7Char">
    <w:name w:val="Naslov 7 Char"/>
    <w:basedOn w:val="Zadanifontodlomka"/>
    <w:link w:val="Naslov7"/>
    <w:uiPriority w:val="99"/>
    <w:semiHidden/>
    <w:locked/>
    <w:rsid w:val="005D7642"/>
    <w:rPr>
      <w:rFonts w:ascii="Calibri" w:hAnsi="Calibri" w:cs="Times New Roman"/>
      <w:sz w:val="24"/>
      <w:szCs w:val="24"/>
      <w:lang w:eastAsia="en-US"/>
    </w:rPr>
  </w:style>
  <w:style w:type="character" w:customStyle="1" w:styleId="Naslov9Char">
    <w:name w:val="Naslov 9 Char"/>
    <w:basedOn w:val="Zadanifontodlomka"/>
    <w:link w:val="Naslov9"/>
    <w:uiPriority w:val="99"/>
    <w:semiHidden/>
    <w:locked/>
    <w:rsid w:val="005D7642"/>
    <w:rPr>
      <w:rFonts w:ascii="Cambria" w:hAnsi="Cambria" w:cs="Times New Roman"/>
      <w:lang w:eastAsia="en-US"/>
    </w:rPr>
  </w:style>
  <w:style w:type="paragraph" w:styleId="Bezproreda">
    <w:name w:val="No Spacing"/>
    <w:uiPriority w:val="99"/>
    <w:qFormat/>
    <w:rsid w:val="00A62A96"/>
    <w:rPr>
      <w:lang w:eastAsia="en-US"/>
    </w:rPr>
  </w:style>
  <w:style w:type="paragraph" w:styleId="StandardWeb">
    <w:name w:val="Normal (Web)"/>
    <w:basedOn w:val="Normal"/>
    <w:uiPriority w:val="99"/>
    <w:rsid w:val="00CA31C4"/>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99"/>
    <w:qFormat/>
    <w:rsid w:val="00CA31C4"/>
    <w:rPr>
      <w:rFonts w:cs="Times New Roman"/>
      <w:b/>
      <w:bCs/>
    </w:rPr>
  </w:style>
  <w:style w:type="table" w:styleId="Reetkatablice">
    <w:name w:val="Table Grid"/>
    <w:basedOn w:val="Obinatablica"/>
    <w:uiPriority w:val="59"/>
    <w:rsid w:val="00C339A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biljeke">
    <w:name w:val="Note Heading"/>
    <w:basedOn w:val="Normal"/>
    <w:next w:val="Normal"/>
    <w:link w:val="NaslovbiljekeChar"/>
    <w:uiPriority w:val="99"/>
    <w:rsid w:val="00DB3F89"/>
  </w:style>
  <w:style w:type="character" w:customStyle="1" w:styleId="NaslovbiljekeChar">
    <w:name w:val="Naslov bilješke Char"/>
    <w:basedOn w:val="Zadanifontodlomka"/>
    <w:link w:val="Naslovbiljeke"/>
    <w:uiPriority w:val="99"/>
    <w:semiHidden/>
    <w:locked/>
    <w:rsid w:val="005D7642"/>
    <w:rPr>
      <w:rFonts w:cs="Times New Roman"/>
      <w:lang w:eastAsia="en-US"/>
    </w:rPr>
  </w:style>
  <w:style w:type="paragraph" w:styleId="Nastavakpopisa">
    <w:name w:val="List Continue"/>
    <w:basedOn w:val="Normal"/>
    <w:uiPriority w:val="99"/>
    <w:rsid w:val="00DB3F89"/>
    <w:pPr>
      <w:spacing w:after="120"/>
      <w:ind w:left="283"/>
    </w:pPr>
  </w:style>
  <w:style w:type="paragraph" w:styleId="Nastavakpopisa2">
    <w:name w:val="List Continue 2"/>
    <w:basedOn w:val="Normal"/>
    <w:uiPriority w:val="99"/>
    <w:rsid w:val="005708B9"/>
    <w:pPr>
      <w:spacing w:after="120"/>
      <w:ind w:left="566"/>
    </w:pPr>
  </w:style>
  <w:style w:type="paragraph" w:styleId="Podnoje">
    <w:name w:val="footer"/>
    <w:basedOn w:val="Normal"/>
    <w:link w:val="PodnojeChar"/>
    <w:uiPriority w:val="99"/>
    <w:rsid w:val="00A44D06"/>
    <w:pPr>
      <w:tabs>
        <w:tab w:val="center" w:pos="4536"/>
        <w:tab w:val="right" w:pos="9072"/>
      </w:tabs>
    </w:pPr>
  </w:style>
  <w:style w:type="character" w:customStyle="1" w:styleId="PodnojeChar">
    <w:name w:val="Podnožje Char"/>
    <w:basedOn w:val="Zadanifontodlomka"/>
    <w:link w:val="Podnoje"/>
    <w:uiPriority w:val="99"/>
    <w:locked/>
    <w:rsid w:val="005D7642"/>
    <w:rPr>
      <w:rFonts w:cs="Times New Roman"/>
      <w:lang w:eastAsia="en-US"/>
    </w:rPr>
  </w:style>
  <w:style w:type="character" w:styleId="Brojstranice">
    <w:name w:val="page number"/>
    <w:basedOn w:val="Zadanifontodlomka"/>
    <w:uiPriority w:val="99"/>
    <w:rsid w:val="00A44D06"/>
    <w:rPr>
      <w:rFonts w:cs="Times New Roman"/>
    </w:rPr>
  </w:style>
  <w:style w:type="paragraph" w:styleId="Zaglavlje">
    <w:name w:val="header"/>
    <w:basedOn w:val="Normal"/>
    <w:link w:val="ZaglavljeChar"/>
    <w:uiPriority w:val="99"/>
    <w:rsid w:val="00A44D06"/>
    <w:pPr>
      <w:tabs>
        <w:tab w:val="center" w:pos="4536"/>
        <w:tab w:val="right" w:pos="9072"/>
      </w:tabs>
    </w:pPr>
  </w:style>
  <w:style w:type="character" w:customStyle="1" w:styleId="ZaglavljeChar">
    <w:name w:val="Zaglavlje Char"/>
    <w:basedOn w:val="Zadanifontodlomka"/>
    <w:link w:val="Zaglavlje"/>
    <w:uiPriority w:val="99"/>
    <w:locked/>
    <w:rsid w:val="005D7642"/>
    <w:rPr>
      <w:rFonts w:cs="Times New Roman"/>
      <w:lang w:eastAsia="en-US"/>
    </w:rPr>
  </w:style>
  <w:style w:type="paragraph" w:styleId="Sadraj6">
    <w:name w:val="toc 6"/>
    <w:basedOn w:val="Normal"/>
    <w:next w:val="Normal"/>
    <w:autoRedefine/>
    <w:uiPriority w:val="99"/>
    <w:semiHidden/>
    <w:locked/>
    <w:rsid w:val="007C5F2E"/>
    <w:pPr>
      <w:ind w:left="1100"/>
    </w:pPr>
  </w:style>
  <w:style w:type="paragraph" w:styleId="Sadraj1">
    <w:name w:val="toc 1"/>
    <w:basedOn w:val="Normal"/>
    <w:next w:val="Normal"/>
    <w:autoRedefine/>
    <w:uiPriority w:val="99"/>
    <w:semiHidden/>
    <w:locked/>
    <w:rsid w:val="007C5F2E"/>
  </w:style>
  <w:style w:type="character" w:styleId="Hiperveza">
    <w:name w:val="Hyperlink"/>
    <w:basedOn w:val="Zadanifontodlomka"/>
    <w:uiPriority w:val="99"/>
    <w:rsid w:val="007C5F2E"/>
    <w:rPr>
      <w:rFonts w:cs="Times New Roman"/>
      <w:color w:val="0000FF"/>
      <w:u w:val="single"/>
    </w:rPr>
  </w:style>
  <w:style w:type="paragraph" w:styleId="Indeks1">
    <w:name w:val="index 1"/>
    <w:basedOn w:val="Normal"/>
    <w:next w:val="Normal"/>
    <w:autoRedefine/>
    <w:uiPriority w:val="99"/>
    <w:semiHidden/>
    <w:rsid w:val="007C5F2E"/>
    <w:pPr>
      <w:spacing w:after="0"/>
      <w:ind w:left="220" w:hanging="220"/>
    </w:pPr>
    <w:rPr>
      <w:rFonts w:ascii="Times New Roman" w:hAnsi="Times New Roman"/>
      <w:sz w:val="18"/>
      <w:szCs w:val="18"/>
    </w:rPr>
  </w:style>
  <w:style w:type="paragraph" w:styleId="Sadraj2">
    <w:name w:val="toc 2"/>
    <w:basedOn w:val="Normal"/>
    <w:next w:val="Normal"/>
    <w:autoRedefine/>
    <w:uiPriority w:val="99"/>
    <w:semiHidden/>
    <w:locked/>
    <w:rsid w:val="007C5F2E"/>
    <w:pPr>
      <w:ind w:left="220"/>
    </w:pPr>
  </w:style>
  <w:style w:type="paragraph" w:styleId="Indeks2">
    <w:name w:val="index 2"/>
    <w:basedOn w:val="Normal"/>
    <w:next w:val="Normal"/>
    <w:autoRedefine/>
    <w:uiPriority w:val="99"/>
    <w:semiHidden/>
    <w:rsid w:val="007C5F2E"/>
    <w:pPr>
      <w:spacing w:after="0"/>
      <w:ind w:left="440" w:hanging="220"/>
    </w:pPr>
    <w:rPr>
      <w:rFonts w:ascii="Times New Roman" w:hAnsi="Times New Roman"/>
      <w:sz w:val="18"/>
      <w:szCs w:val="18"/>
    </w:rPr>
  </w:style>
  <w:style w:type="paragraph" w:styleId="Indeks3">
    <w:name w:val="index 3"/>
    <w:basedOn w:val="Normal"/>
    <w:next w:val="Normal"/>
    <w:autoRedefine/>
    <w:uiPriority w:val="99"/>
    <w:semiHidden/>
    <w:rsid w:val="007C5F2E"/>
    <w:pPr>
      <w:spacing w:after="0"/>
      <w:ind w:left="660" w:hanging="220"/>
    </w:pPr>
    <w:rPr>
      <w:rFonts w:ascii="Times New Roman" w:hAnsi="Times New Roman"/>
      <w:sz w:val="18"/>
      <w:szCs w:val="18"/>
    </w:rPr>
  </w:style>
  <w:style w:type="paragraph" w:styleId="Indeks4">
    <w:name w:val="index 4"/>
    <w:basedOn w:val="Normal"/>
    <w:next w:val="Normal"/>
    <w:autoRedefine/>
    <w:uiPriority w:val="99"/>
    <w:semiHidden/>
    <w:rsid w:val="007C5F2E"/>
    <w:pPr>
      <w:spacing w:after="0"/>
      <w:ind w:left="880" w:hanging="220"/>
    </w:pPr>
    <w:rPr>
      <w:rFonts w:ascii="Times New Roman" w:hAnsi="Times New Roman"/>
      <w:sz w:val="18"/>
      <w:szCs w:val="18"/>
    </w:rPr>
  </w:style>
  <w:style w:type="paragraph" w:styleId="Indeks5">
    <w:name w:val="index 5"/>
    <w:basedOn w:val="Normal"/>
    <w:next w:val="Normal"/>
    <w:autoRedefine/>
    <w:uiPriority w:val="99"/>
    <w:semiHidden/>
    <w:rsid w:val="007C5F2E"/>
    <w:pPr>
      <w:spacing w:after="0"/>
      <w:ind w:left="1100" w:hanging="220"/>
    </w:pPr>
    <w:rPr>
      <w:rFonts w:ascii="Times New Roman" w:hAnsi="Times New Roman"/>
      <w:sz w:val="18"/>
      <w:szCs w:val="18"/>
    </w:rPr>
  </w:style>
  <w:style w:type="paragraph" w:styleId="Indeks6">
    <w:name w:val="index 6"/>
    <w:basedOn w:val="Normal"/>
    <w:next w:val="Normal"/>
    <w:autoRedefine/>
    <w:uiPriority w:val="99"/>
    <w:semiHidden/>
    <w:rsid w:val="007C5F2E"/>
    <w:pPr>
      <w:spacing w:after="0"/>
      <w:ind w:left="1320" w:hanging="220"/>
    </w:pPr>
    <w:rPr>
      <w:rFonts w:ascii="Times New Roman" w:hAnsi="Times New Roman"/>
      <w:sz w:val="18"/>
      <w:szCs w:val="18"/>
    </w:rPr>
  </w:style>
  <w:style w:type="paragraph" w:styleId="Indeks7">
    <w:name w:val="index 7"/>
    <w:basedOn w:val="Normal"/>
    <w:next w:val="Normal"/>
    <w:autoRedefine/>
    <w:uiPriority w:val="99"/>
    <w:semiHidden/>
    <w:rsid w:val="007C5F2E"/>
    <w:pPr>
      <w:spacing w:after="0"/>
      <w:ind w:left="1540" w:hanging="220"/>
    </w:pPr>
    <w:rPr>
      <w:rFonts w:ascii="Times New Roman" w:hAnsi="Times New Roman"/>
      <w:sz w:val="18"/>
      <w:szCs w:val="18"/>
    </w:rPr>
  </w:style>
  <w:style w:type="paragraph" w:styleId="Indeks8">
    <w:name w:val="index 8"/>
    <w:basedOn w:val="Normal"/>
    <w:next w:val="Normal"/>
    <w:autoRedefine/>
    <w:uiPriority w:val="99"/>
    <w:semiHidden/>
    <w:rsid w:val="007C5F2E"/>
    <w:pPr>
      <w:spacing w:after="0"/>
      <w:ind w:left="1760" w:hanging="220"/>
    </w:pPr>
    <w:rPr>
      <w:rFonts w:ascii="Times New Roman" w:hAnsi="Times New Roman"/>
      <w:sz w:val="18"/>
      <w:szCs w:val="18"/>
    </w:rPr>
  </w:style>
  <w:style w:type="paragraph" w:styleId="Indeks9">
    <w:name w:val="index 9"/>
    <w:basedOn w:val="Normal"/>
    <w:next w:val="Normal"/>
    <w:autoRedefine/>
    <w:uiPriority w:val="99"/>
    <w:semiHidden/>
    <w:rsid w:val="007C5F2E"/>
    <w:pPr>
      <w:spacing w:after="0"/>
      <w:ind w:left="1980" w:hanging="220"/>
    </w:pPr>
    <w:rPr>
      <w:rFonts w:ascii="Times New Roman" w:hAnsi="Times New Roman"/>
      <w:sz w:val="18"/>
      <w:szCs w:val="18"/>
    </w:rPr>
  </w:style>
  <w:style w:type="paragraph" w:styleId="Naslovindeksa">
    <w:name w:val="index heading"/>
    <w:basedOn w:val="Normal"/>
    <w:next w:val="Indeks1"/>
    <w:uiPriority w:val="99"/>
    <w:semiHidden/>
    <w:rsid w:val="007C5F2E"/>
    <w:pPr>
      <w:spacing w:before="240" w:after="120"/>
      <w:ind w:left="140"/>
    </w:pPr>
    <w:rPr>
      <w:rFonts w:ascii="Arial" w:hAnsi="Arial" w:cs="Arial"/>
      <w:b/>
      <w:bCs/>
      <w:sz w:val="28"/>
      <w:szCs w:val="28"/>
    </w:rPr>
  </w:style>
  <w:style w:type="paragraph" w:styleId="Brojevi">
    <w:name w:val="List Number"/>
    <w:basedOn w:val="Normal"/>
    <w:uiPriority w:val="99"/>
    <w:rsid w:val="007C5F2E"/>
    <w:pPr>
      <w:tabs>
        <w:tab w:val="num" w:pos="360"/>
      </w:tabs>
      <w:ind w:left="360" w:hanging="360"/>
    </w:pPr>
  </w:style>
  <w:style w:type="paragraph" w:styleId="Sadraj5">
    <w:name w:val="toc 5"/>
    <w:basedOn w:val="Normal"/>
    <w:next w:val="Normal"/>
    <w:autoRedefine/>
    <w:uiPriority w:val="99"/>
    <w:semiHidden/>
    <w:locked/>
    <w:rsid w:val="007C5F2E"/>
    <w:pPr>
      <w:ind w:left="880"/>
    </w:pPr>
  </w:style>
  <w:style w:type="paragraph" w:styleId="Sadraj3">
    <w:name w:val="toc 3"/>
    <w:basedOn w:val="Normal"/>
    <w:next w:val="Normal"/>
    <w:autoRedefine/>
    <w:uiPriority w:val="99"/>
    <w:semiHidden/>
    <w:locked/>
    <w:rsid w:val="007C5F2E"/>
    <w:pPr>
      <w:ind w:left="440"/>
    </w:pPr>
  </w:style>
  <w:style w:type="paragraph" w:styleId="Brojevi2">
    <w:name w:val="List Number 2"/>
    <w:basedOn w:val="Normal"/>
    <w:uiPriority w:val="99"/>
    <w:rsid w:val="00626170"/>
    <w:pPr>
      <w:tabs>
        <w:tab w:val="num" w:pos="643"/>
      </w:tabs>
      <w:ind w:left="643" w:hanging="360"/>
    </w:pPr>
  </w:style>
  <w:style w:type="paragraph" w:styleId="Odlomakpopisa">
    <w:name w:val="List Paragraph"/>
    <w:basedOn w:val="Normal"/>
    <w:uiPriority w:val="99"/>
    <w:qFormat/>
    <w:rsid w:val="0037139F"/>
    <w:pPr>
      <w:ind w:left="720"/>
      <w:contextualSpacing/>
    </w:pPr>
  </w:style>
  <w:style w:type="paragraph" w:styleId="Podnaslov">
    <w:name w:val="Subtitle"/>
    <w:basedOn w:val="Normal"/>
    <w:next w:val="Normal"/>
    <w:link w:val="PodnaslovChar"/>
    <w:uiPriority w:val="99"/>
    <w:qFormat/>
    <w:locked/>
    <w:rsid w:val="006D2A9F"/>
    <w:pPr>
      <w:numPr>
        <w:ilvl w:val="1"/>
      </w:numPr>
    </w:pPr>
    <w:rPr>
      <w:rFonts w:ascii="Cambria" w:eastAsia="Times New Roman" w:hAnsi="Cambria"/>
      <w:i/>
      <w:iCs/>
      <w:color w:val="4F81BD"/>
      <w:spacing w:val="15"/>
      <w:sz w:val="24"/>
      <w:szCs w:val="24"/>
    </w:rPr>
  </w:style>
  <w:style w:type="character" w:customStyle="1" w:styleId="PodnaslovChar">
    <w:name w:val="Podnaslov Char"/>
    <w:basedOn w:val="Zadanifontodlomka"/>
    <w:link w:val="Podnaslov"/>
    <w:uiPriority w:val="99"/>
    <w:locked/>
    <w:rsid w:val="006D2A9F"/>
    <w:rPr>
      <w:rFonts w:ascii="Cambria" w:hAnsi="Cambria" w:cs="Times New Roman"/>
      <w:i/>
      <w:iCs/>
      <w:color w:val="4F81BD"/>
      <w:spacing w:val="15"/>
      <w:sz w:val="24"/>
      <w:szCs w:val="24"/>
      <w:lang w:eastAsia="en-US"/>
    </w:rPr>
  </w:style>
  <w:style w:type="numbering" w:styleId="111111">
    <w:name w:val="Outline List 2"/>
    <w:basedOn w:val="Bezpopisa"/>
    <w:uiPriority w:val="99"/>
    <w:semiHidden/>
    <w:unhideWhenUsed/>
    <w:rsid w:val="00F31B69"/>
    <w:pPr>
      <w:numPr>
        <w:numId w:val="2"/>
      </w:numPr>
    </w:pPr>
  </w:style>
  <w:style w:type="table" w:styleId="Svijetlosjenanje">
    <w:name w:val="Light Shading"/>
    <w:basedOn w:val="Obinatablica"/>
    <w:uiPriority w:val="60"/>
    <w:rsid w:val="009131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BB30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balonia">
    <w:name w:val="Balloon Text"/>
    <w:basedOn w:val="Normal"/>
    <w:link w:val="TekstbaloniaChar"/>
    <w:uiPriority w:val="99"/>
    <w:semiHidden/>
    <w:unhideWhenUsed/>
    <w:rsid w:val="009D1C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1CCA"/>
    <w:rPr>
      <w:rFonts w:ascii="Tahoma" w:hAnsi="Tahoma" w:cs="Tahoma"/>
      <w:sz w:val="16"/>
      <w:szCs w:val="16"/>
      <w:lang w:eastAsia="en-US"/>
    </w:rPr>
  </w:style>
  <w:style w:type="table" w:customStyle="1" w:styleId="Reetkatablice1">
    <w:name w:val="Rešetka tablice1"/>
    <w:basedOn w:val="Obinatablica"/>
    <w:next w:val="Reetkatablice"/>
    <w:uiPriority w:val="99"/>
    <w:rsid w:val="007F2C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47">
      <w:bodyDiv w:val="1"/>
      <w:marLeft w:val="0"/>
      <w:marRight w:val="0"/>
      <w:marTop w:val="0"/>
      <w:marBottom w:val="0"/>
      <w:divBdr>
        <w:top w:val="none" w:sz="0" w:space="0" w:color="auto"/>
        <w:left w:val="none" w:sz="0" w:space="0" w:color="auto"/>
        <w:bottom w:val="none" w:sz="0" w:space="0" w:color="auto"/>
        <w:right w:val="none" w:sz="0" w:space="0" w:color="auto"/>
      </w:divBdr>
    </w:div>
    <w:div w:id="56169392">
      <w:bodyDiv w:val="1"/>
      <w:marLeft w:val="0"/>
      <w:marRight w:val="0"/>
      <w:marTop w:val="0"/>
      <w:marBottom w:val="0"/>
      <w:divBdr>
        <w:top w:val="none" w:sz="0" w:space="0" w:color="auto"/>
        <w:left w:val="none" w:sz="0" w:space="0" w:color="auto"/>
        <w:bottom w:val="none" w:sz="0" w:space="0" w:color="auto"/>
        <w:right w:val="none" w:sz="0" w:space="0" w:color="auto"/>
      </w:divBdr>
    </w:div>
    <w:div w:id="77404314">
      <w:bodyDiv w:val="1"/>
      <w:marLeft w:val="0"/>
      <w:marRight w:val="0"/>
      <w:marTop w:val="0"/>
      <w:marBottom w:val="0"/>
      <w:divBdr>
        <w:top w:val="none" w:sz="0" w:space="0" w:color="auto"/>
        <w:left w:val="none" w:sz="0" w:space="0" w:color="auto"/>
        <w:bottom w:val="none" w:sz="0" w:space="0" w:color="auto"/>
        <w:right w:val="none" w:sz="0" w:space="0" w:color="auto"/>
      </w:divBdr>
    </w:div>
    <w:div w:id="89742974">
      <w:bodyDiv w:val="1"/>
      <w:marLeft w:val="0"/>
      <w:marRight w:val="0"/>
      <w:marTop w:val="0"/>
      <w:marBottom w:val="0"/>
      <w:divBdr>
        <w:top w:val="none" w:sz="0" w:space="0" w:color="auto"/>
        <w:left w:val="none" w:sz="0" w:space="0" w:color="auto"/>
        <w:bottom w:val="none" w:sz="0" w:space="0" w:color="auto"/>
        <w:right w:val="none" w:sz="0" w:space="0" w:color="auto"/>
      </w:divBdr>
    </w:div>
    <w:div w:id="104889731">
      <w:bodyDiv w:val="1"/>
      <w:marLeft w:val="0"/>
      <w:marRight w:val="0"/>
      <w:marTop w:val="0"/>
      <w:marBottom w:val="0"/>
      <w:divBdr>
        <w:top w:val="none" w:sz="0" w:space="0" w:color="auto"/>
        <w:left w:val="none" w:sz="0" w:space="0" w:color="auto"/>
        <w:bottom w:val="none" w:sz="0" w:space="0" w:color="auto"/>
        <w:right w:val="none" w:sz="0" w:space="0" w:color="auto"/>
      </w:divBdr>
    </w:div>
    <w:div w:id="114326104">
      <w:bodyDiv w:val="1"/>
      <w:marLeft w:val="0"/>
      <w:marRight w:val="0"/>
      <w:marTop w:val="0"/>
      <w:marBottom w:val="0"/>
      <w:divBdr>
        <w:top w:val="none" w:sz="0" w:space="0" w:color="auto"/>
        <w:left w:val="none" w:sz="0" w:space="0" w:color="auto"/>
        <w:bottom w:val="none" w:sz="0" w:space="0" w:color="auto"/>
        <w:right w:val="none" w:sz="0" w:space="0" w:color="auto"/>
      </w:divBdr>
    </w:div>
    <w:div w:id="119885784">
      <w:bodyDiv w:val="1"/>
      <w:marLeft w:val="0"/>
      <w:marRight w:val="0"/>
      <w:marTop w:val="0"/>
      <w:marBottom w:val="0"/>
      <w:divBdr>
        <w:top w:val="none" w:sz="0" w:space="0" w:color="auto"/>
        <w:left w:val="none" w:sz="0" w:space="0" w:color="auto"/>
        <w:bottom w:val="none" w:sz="0" w:space="0" w:color="auto"/>
        <w:right w:val="none" w:sz="0" w:space="0" w:color="auto"/>
      </w:divBdr>
    </w:div>
    <w:div w:id="121315234">
      <w:bodyDiv w:val="1"/>
      <w:marLeft w:val="0"/>
      <w:marRight w:val="0"/>
      <w:marTop w:val="0"/>
      <w:marBottom w:val="0"/>
      <w:divBdr>
        <w:top w:val="none" w:sz="0" w:space="0" w:color="auto"/>
        <w:left w:val="none" w:sz="0" w:space="0" w:color="auto"/>
        <w:bottom w:val="none" w:sz="0" w:space="0" w:color="auto"/>
        <w:right w:val="none" w:sz="0" w:space="0" w:color="auto"/>
      </w:divBdr>
    </w:div>
    <w:div w:id="126512108">
      <w:bodyDiv w:val="1"/>
      <w:marLeft w:val="0"/>
      <w:marRight w:val="0"/>
      <w:marTop w:val="0"/>
      <w:marBottom w:val="0"/>
      <w:divBdr>
        <w:top w:val="none" w:sz="0" w:space="0" w:color="auto"/>
        <w:left w:val="none" w:sz="0" w:space="0" w:color="auto"/>
        <w:bottom w:val="none" w:sz="0" w:space="0" w:color="auto"/>
        <w:right w:val="none" w:sz="0" w:space="0" w:color="auto"/>
      </w:divBdr>
    </w:div>
    <w:div w:id="129174887">
      <w:bodyDiv w:val="1"/>
      <w:marLeft w:val="0"/>
      <w:marRight w:val="0"/>
      <w:marTop w:val="0"/>
      <w:marBottom w:val="0"/>
      <w:divBdr>
        <w:top w:val="none" w:sz="0" w:space="0" w:color="auto"/>
        <w:left w:val="none" w:sz="0" w:space="0" w:color="auto"/>
        <w:bottom w:val="none" w:sz="0" w:space="0" w:color="auto"/>
        <w:right w:val="none" w:sz="0" w:space="0" w:color="auto"/>
      </w:divBdr>
    </w:div>
    <w:div w:id="136722599">
      <w:bodyDiv w:val="1"/>
      <w:marLeft w:val="0"/>
      <w:marRight w:val="0"/>
      <w:marTop w:val="0"/>
      <w:marBottom w:val="0"/>
      <w:divBdr>
        <w:top w:val="none" w:sz="0" w:space="0" w:color="auto"/>
        <w:left w:val="none" w:sz="0" w:space="0" w:color="auto"/>
        <w:bottom w:val="none" w:sz="0" w:space="0" w:color="auto"/>
        <w:right w:val="none" w:sz="0" w:space="0" w:color="auto"/>
      </w:divBdr>
    </w:div>
    <w:div w:id="150683651">
      <w:bodyDiv w:val="1"/>
      <w:marLeft w:val="0"/>
      <w:marRight w:val="0"/>
      <w:marTop w:val="0"/>
      <w:marBottom w:val="0"/>
      <w:divBdr>
        <w:top w:val="none" w:sz="0" w:space="0" w:color="auto"/>
        <w:left w:val="none" w:sz="0" w:space="0" w:color="auto"/>
        <w:bottom w:val="none" w:sz="0" w:space="0" w:color="auto"/>
        <w:right w:val="none" w:sz="0" w:space="0" w:color="auto"/>
      </w:divBdr>
    </w:div>
    <w:div w:id="161355917">
      <w:bodyDiv w:val="1"/>
      <w:marLeft w:val="0"/>
      <w:marRight w:val="0"/>
      <w:marTop w:val="0"/>
      <w:marBottom w:val="0"/>
      <w:divBdr>
        <w:top w:val="none" w:sz="0" w:space="0" w:color="auto"/>
        <w:left w:val="none" w:sz="0" w:space="0" w:color="auto"/>
        <w:bottom w:val="none" w:sz="0" w:space="0" w:color="auto"/>
        <w:right w:val="none" w:sz="0" w:space="0" w:color="auto"/>
      </w:divBdr>
    </w:div>
    <w:div w:id="164974501">
      <w:bodyDiv w:val="1"/>
      <w:marLeft w:val="0"/>
      <w:marRight w:val="0"/>
      <w:marTop w:val="0"/>
      <w:marBottom w:val="0"/>
      <w:divBdr>
        <w:top w:val="none" w:sz="0" w:space="0" w:color="auto"/>
        <w:left w:val="none" w:sz="0" w:space="0" w:color="auto"/>
        <w:bottom w:val="none" w:sz="0" w:space="0" w:color="auto"/>
        <w:right w:val="none" w:sz="0" w:space="0" w:color="auto"/>
      </w:divBdr>
    </w:div>
    <w:div w:id="173346063">
      <w:bodyDiv w:val="1"/>
      <w:marLeft w:val="0"/>
      <w:marRight w:val="0"/>
      <w:marTop w:val="0"/>
      <w:marBottom w:val="0"/>
      <w:divBdr>
        <w:top w:val="none" w:sz="0" w:space="0" w:color="auto"/>
        <w:left w:val="none" w:sz="0" w:space="0" w:color="auto"/>
        <w:bottom w:val="none" w:sz="0" w:space="0" w:color="auto"/>
        <w:right w:val="none" w:sz="0" w:space="0" w:color="auto"/>
      </w:divBdr>
    </w:div>
    <w:div w:id="174727959">
      <w:bodyDiv w:val="1"/>
      <w:marLeft w:val="0"/>
      <w:marRight w:val="0"/>
      <w:marTop w:val="0"/>
      <w:marBottom w:val="0"/>
      <w:divBdr>
        <w:top w:val="none" w:sz="0" w:space="0" w:color="auto"/>
        <w:left w:val="none" w:sz="0" w:space="0" w:color="auto"/>
        <w:bottom w:val="none" w:sz="0" w:space="0" w:color="auto"/>
        <w:right w:val="none" w:sz="0" w:space="0" w:color="auto"/>
      </w:divBdr>
    </w:div>
    <w:div w:id="176698750">
      <w:bodyDiv w:val="1"/>
      <w:marLeft w:val="0"/>
      <w:marRight w:val="0"/>
      <w:marTop w:val="0"/>
      <w:marBottom w:val="0"/>
      <w:divBdr>
        <w:top w:val="none" w:sz="0" w:space="0" w:color="auto"/>
        <w:left w:val="none" w:sz="0" w:space="0" w:color="auto"/>
        <w:bottom w:val="none" w:sz="0" w:space="0" w:color="auto"/>
        <w:right w:val="none" w:sz="0" w:space="0" w:color="auto"/>
      </w:divBdr>
    </w:div>
    <w:div w:id="198593626">
      <w:bodyDiv w:val="1"/>
      <w:marLeft w:val="0"/>
      <w:marRight w:val="0"/>
      <w:marTop w:val="0"/>
      <w:marBottom w:val="0"/>
      <w:divBdr>
        <w:top w:val="none" w:sz="0" w:space="0" w:color="auto"/>
        <w:left w:val="none" w:sz="0" w:space="0" w:color="auto"/>
        <w:bottom w:val="none" w:sz="0" w:space="0" w:color="auto"/>
        <w:right w:val="none" w:sz="0" w:space="0" w:color="auto"/>
      </w:divBdr>
    </w:div>
    <w:div w:id="203098532">
      <w:bodyDiv w:val="1"/>
      <w:marLeft w:val="0"/>
      <w:marRight w:val="0"/>
      <w:marTop w:val="0"/>
      <w:marBottom w:val="0"/>
      <w:divBdr>
        <w:top w:val="none" w:sz="0" w:space="0" w:color="auto"/>
        <w:left w:val="none" w:sz="0" w:space="0" w:color="auto"/>
        <w:bottom w:val="none" w:sz="0" w:space="0" w:color="auto"/>
        <w:right w:val="none" w:sz="0" w:space="0" w:color="auto"/>
      </w:divBdr>
    </w:div>
    <w:div w:id="212233153">
      <w:bodyDiv w:val="1"/>
      <w:marLeft w:val="0"/>
      <w:marRight w:val="0"/>
      <w:marTop w:val="0"/>
      <w:marBottom w:val="0"/>
      <w:divBdr>
        <w:top w:val="none" w:sz="0" w:space="0" w:color="auto"/>
        <w:left w:val="none" w:sz="0" w:space="0" w:color="auto"/>
        <w:bottom w:val="none" w:sz="0" w:space="0" w:color="auto"/>
        <w:right w:val="none" w:sz="0" w:space="0" w:color="auto"/>
      </w:divBdr>
    </w:div>
    <w:div w:id="214898397">
      <w:bodyDiv w:val="1"/>
      <w:marLeft w:val="0"/>
      <w:marRight w:val="0"/>
      <w:marTop w:val="0"/>
      <w:marBottom w:val="0"/>
      <w:divBdr>
        <w:top w:val="none" w:sz="0" w:space="0" w:color="auto"/>
        <w:left w:val="none" w:sz="0" w:space="0" w:color="auto"/>
        <w:bottom w:val="none" w:sz="0" w:space="0" w:color="auto"/>
        <w:right w:val="none" w:sz="0" w:space="0" w:color="auto"/>
      </w:divBdr>
    </w:div>
    <w:div w:id="219950401">
      <w:bodyDiv w:val="1"/>
      <w:marLeft w:val="0"/>
      <w:marRight w:val="0"/>
      <w:marTop w:val="0"/>
      <w:marBottom w:val="0"/>
      <w:divBdr>
        <w:top w:val="none" w:sz="0" w:space="0" w:color="auto"/>
        <w:left w:val="none" w:sz="0" w:space="0" w:color="auto"/>
        <w:bottom w:val="none" w:sz="0" w:space="0" w:color="auto"/>
        <w:right w:val="none" w:sz="0" w:space="0" w:color="auto"/>
      </w:divBdr>
    </w:div>
    <w:div w:id="239028576">
      <w:bodyDiv w:val="1"/>
      <w:marLeft w:val="0"/>
      <w:marRight w:val="0"/>
      <w:marTop w:val="0"/>
      <w:marBottom w:val="0"/>
      <w:divBdr>
        <w:top w:val="none" w:sz="0" w:space="0" w:color="auto"/>
        <w:left w:val="none" w:sz="0" w:space="0" w:color="auto"/>
        <w:bottom w:val="none" w:sz="0" w:space="0" w:color="auto"/>
        <w:right w:val="none" w:sz="0" w:space="0" w:color="auto"/>
      </w:divBdr>
    </w:div>
    <w:div w:id="239563802">
      <w:bodyDiv w:val="1"/>
      <w:marLeft w:val="0"/>
      <w:marRight w:val="0"/>
      <w:marTop w:val="0"/>
      <w:marBottom w:val="0"/>
      <w:divBdr>
        <w:top w:val="none" w:sz="0" w:space="0" w:color="auto"/>
        <w:left w:val="none" w:sz="0" w:space="0" w:color="auto"/>
        <w:bottom w:val="none" w:sz="0" w:space="0" w:color="auto"/>
        <w:right w:val="none" w:sz="0" w:space="0" w:color="auto"/>
      </w:divBdr>
    </w:div>
    <w:div w:id="251743068">
      <w:bodyDiv w:val="1"/>
      <w:marLeft w:val="0"/>
      <w:marRight w:val="0"/>
      <w:marTop w:val="0"/>
      <w:marBottom w:val="0"/>
      <w:divBdr>
        <w:top w:val="none" w:sz="0" w:space="0" w:color="auto"/>
        <w:left w:val="none" w:sz="0" w:space="0" w:color="auto"/>
        <w:bottom w:val="none" w:sz="0" w:space="0" w:color="auto"/>
        <w:right w:val="none" w:sz="0" w:space="0" w:color="auto"/>
      </w:divBdr>
    </w:div>
    <w:div w:id="252125115">
      <w:bodyDiv w:val="1"/>
      <w:marLeft w:val="0"/>
      <w:marRight w:val="0"/>
      <w:marTop w:val="0"/>
      <w:marBottom w:val="0"/>
      <w:divBdr>
        <w:top w:val="none" w:sz="0" w:space="0" w:color="auto"/>
        <w:left w:val="none" w:sz="0" w:space="0" w:color="auto"/>
        <w:bottom w:val="none" w:sz="0" w:space="0" w:color="auto"/>
        <w:right w:val="none" w:sz="0" w:space="0" w:color="auto"/>
      </w:divBdr>
    </w:div>
    <w:div w:id="262305533">
      <w:bodyDiv w:val="1"/>
      <w:marLeft w:val="0"/>
      <w:marRight w:val="0"/>
      <w:marTop w:val="0"/>
      <w:marBottom w:val="0"/>
      <w:divBdr>
        <w:top w:val="none" w:sz="0" w:space="0" w:color="auto"/>
        <w:left w:val="none" w:sz="0" w:space="0" w:color="auto"/>
        <w:bottom w:val="none" w:sz="0" w:space="0" w:color="auto"/>
        <w:right w:val="none" w:sz="0" w:space="0" w:color="auto"/>
      </w:divBdr>
    </w:div>
    <w:div w:id="264658553">
      <w:bodyDiv w:val="1"/>
      <w:marLeft w:val="0"/>
      <w:marRight w:val="0"/>
      <w:marTop w:val="0"/>
      <w:marBottom w:val="0"/>
      <w:divBdr>
        <w:top w:val="none" w:sz="0" w:space="0" w:color="auto"/>
        <w:left w:val="none" w:sz="0" w:space="0" w:color="auto"/>
        <w:bottom w:val="none" w:sz="0" w:space="0" w:color="auto"/>
        <w:right w:val="none" w:sz="0" w:space="0" w:color="auto"/>
      </w:divBdr>
    </w:div>
    <w:div w:id="265623566">
      <w:bodyDiv w:val="1"/>
      <w:marLeft w:val="0"/>
      <w:marRight w:val="0"/>
      <w:marTop w:val="0"/>
      <w:marBottom w:val="0"/>
      <w:divBdr>
        <w:top w:val="none" w:sz="0" w:space="0" w:color="auto"/>
        <w:left w:val="none" w:sz="0" w:space="0" w:color="auto"/>
        <w:bottom w:val="none" w:sz="0" w:space="0" w:color="auto"/>
        <w:right w:val="none" w:sz="0" w:space="0" w:color="auto"/>
      </w:divBdr>
    </w:div>
    <w:div w:id="287517754">
      <w:bodyDiv w:val="1"/>
      <w:marLeft w:val="0"/>
      <w:marRight w:val="0"/>
      <w:marTop w:val="0"/>
      <w:marBottom w:val="0"/>
      <w:divBdr>
        <w:top w:val="none" w:sz="0" w:space="0" w:color="auto"/>
        <w:left w:val="none" w:sz="0" w:space="0" w:color="auto"/>
        <w:bottom w:val="none" w:sz="0" w:space="0" w:color="auto"/>
        <w:right w:val="none" w:sz="0" w:space="0" w:color="auto"/>
      </w:divBdr>
    </w:div>
    <w:div w:id="289747968">
      <w:bodyDiv w:val="1"/>
      <w:marLeft w:val="0"/>
      <w:marRight w:val="0"/>
      <w:marTop w:val="0"/>
      <w:marBottom w:val="0"/>
      <w:divBdr>
        <w:top w:val="none" w:sz="0" w:space="0" w:color="auto"/>
        <w:left w:val="none" w:sz="0" w:space="0" w:color="auto"/>
        <w:bottom w:val="none" w:sz="0" w:space="0" w:color="auto"/>
        <w:right w:val="none" w:sz="0" w:space="0" w:color="auto"/>
      </w:divBdr>
    </w:div>
    <w:div w:id="296223688">
      <w:bodyDiv w:val="1"/>
      <w:marLeft w:val="0"/>
      <w:marRight w:val="0"/>
      <w:marTop w:val="0"/>
      <w:marBottom w:val="0"/>
      <w:divBdr>
        <w:top w:val="none" w:sz="0" w:space="0" w:color="auto"/>
        <w:left w:val="none" w:sz="0" w:space="0" w:color="auto"/>
        <w:bottom w:val="none" w:sz="0" w:space="0" w:color="auto"/>
        <w:right w:val="none" w:sz="0" w:space="0" w:color="auto"/>
      </w:divBdr>
    </w:div>
    <w:div w:id="298149051">
      <w:bodyDiv w:val="1"/>
      <w:marLeft w:val="0"/>
      <w:marRight w:val="0"/>
      <w:marTop w:val="0"/>
      <w:marBottom w:val="0"/>
      <w:divBdr>
        <w:top w:val="none" w:sz="0" w:space="0" w:color="auto"/>
        <w:left w:val="none" w:sz="0" w:space="0" w:color="auto"/>
        <w:bottom w:val="none" w:sz="0" w:space="0" w:color="auto"/>
        <w:right w:val="none" w:sz="0" w:space="0" w:color="auto"/>
      </w:divBdr>
    </w:div>
    <w:div w:id="304969356">
      <w:bodyDiv w:val="1"/>
      <w:marLeft w:val="0"/>
      <w:marRight w:val="0"/>
      <w:marTop w:val="0"/>
      <w:marBottom w:val="0"/>
      <w:divBdr>
        <w:top w:val="none" w:sz="0" w:space="0" w:color="auto"/>
        <w:left w:val="none" w:sz="0" w:space="0" w:color="auto"/>
        <w:bottom w:val="none" w:sz="0" w:space="0" w:color="auto"/>
        <w:right w:val="none" w:sz="0" w:space="0" w:color="auto"/>
      </w:divBdr>
    </w:div>
    <w:div w:id="306863170">
      <w:bodyDiv w:val="1"/>
      <w:marLeft w:val="0"/>
      <w:marRight w:val="0"/>
      <w:marTop w:val="0"/>
      <w:marBottom w:val="0"/>
      <w:divBdr>
        <w:top w:val="none" w:sz="0" w:space="0" w:color="auto"/>
        <w:left w:val="none" w:sz="0" w:space="0" w:color="auto"/>
        <w:bottom w:val="none" w:sz="0" w:space="0" w:color="auto"/>
        <w:right w:val="none" w:sz="0" w:space="0" w:color="auto"/>
      </w:divBdr>
    </w:div>
    <w:div w:id="321856826">
      <w:bodyDiv w:val="1"/>
      <w:marLeft w:val="0"/>
      <w:marRight w:val="0"/>
      <w:marTop w:val="0"/>
      <w:marBottom w:val="0"/>
      <w:divBdr>
        <w:top w:val="none" w:sz="0" w:space="0" w:color="auto"/>
        <w:left w:val="none" w:sz="0" w:space="0" w:color="auto"/>
        <w:bottom w:val="none" w:sz="0" w:space="0" w:color="auto"/>
        <w:right w:val="none" w:sz="0" w:space="0" w:color="auto"/>
      </w:divBdr>
    </w:div>
    <w:div w:id="334043093">
      <w:bodyDiv w:val="1"/>
      <w:marLeft w:val="0"/>
      <w:marRight w:val="0"/>
      <w:marTop w:val="0"/>
      <w:marBottom w:val="0"/>
      <w:divBdr>
        <w:top w:val="none" w:sz="0" w:space="0" w:color="auto"/>
        <w:left w:val="none" w:sz="0" w:space="0" w:color="auto"/>
        <w:bottom w:val="none" w:sz="0" w:space="0" w:color="auto"/>
        <w:right w:val="none" w:sz="0" w:space="0" w:color="auto"/>
      </w:divBdr>
    </w:div>
    <w:div w:id="343626990">
      <w:bodyDiv w:val="1"/>
      <w:marLeft w:val="0"/>
      <w:marRight w:val="0"/>
      <w:marTop w:val="0"/>
      <w:marBottom w:val="0"/>
      <w:divBdr>
        <w:top w:val="none" w:sz="0" w:space="0" w:color="auto"/>
        <w:left w:val="none" w:sz="0" w:space="0" w:color="auto"/>
        <w:bottom w:val="none" w:sz="0" w:space="0" w:color="auto"/>
        <w:right w:val="none" w:sz="0" w:space="0" w:color="auto"/>
      </w:divBdr>
    </w:div>
    <w:div w:id="387262423">
      <w:bodyDiv w:val="1"/>
      <w:marLeft w:val="0"/>
      <w:marRight w:val="0"/>
      <w:marTop w:val="0"/>
      <w:marBottom w:val="0"/>
      <w:divBdr>
        <w:top w:val="none" w:sz="0" w:space="0" w:color="auto"/>
        <w:left w:val="none" w:sz="0" w:space="0" w:color="auto"/>
        <w:bottom w:val="none" w:sz="0" w:space="0" w:color="auto"/>
        <w:right w:val="none" w:sz="0" w:space="0" w:color="auto"/>
      </w:divBdr>
    </w:div>
    <w:div w:id="389577553">
      <w:bodyDiv w:val="1"/>
      <w:marLeft w:val="0"/>
      <w:marRight w:val="0"/>
      <w:marTop w:val="0"/>
      <w:marBottom w:val="0"/>
      <w:divBdr>
        <w:top w:val="none" w:sz="0" w:space="0" w:color="auto"/>
        <w:left w:val="none" w:sz="0" w:space="0" w:color="auto"/>
        <w:bottom w:val="none" w:sz="0" w:space="0" w:color="auto"/>
        <w:right w:val="none" w:sz="0" w:space="0" w:color="auto"/>
      </w:divBdr>
    </w:div>
    <w:div w:id="390465396">
      <w:bodyDiv w:val="1"/>
      <w:marLeft w:val="0"/>
      <w:marRight w:val="0"/>
      <w:marTop w:val="0"/>
      <w:marBottom w:val="0"/>
      <w:divBdr>
        <w:top w:val="none" w:sz="0" w:space="0" w:color="auto"/>
        <w:left w:val="none" w:sz="0" w:space="0" w:color="auto"/>
        <w:bottom w:val="none" w:sz="0" w:space="0" w:color="auto"/>
        <w:right w:val="none" w:sz="0" w:space="0" w:color="auto"/>
      </w:divBdr>
    </w:div>
    <w:div w:id="418789438">
      <w:bodyDiv w:val="1"/>
      <w:marLeft w:val="0"/>
      <w:marRight w:val="0"/>
      <w:marTop w:val="0"/>
      <w:marBottom w:val="0"/>
      <w:divBdr>
        <w:top w:val="none" w:sz="0" w:space="0" w:color="auto"/>
        <w:left w:val="none" w:sz="0" w:space="0" w:color="auto"/>
        <w:bottom w:val="none" w:sz="0" w:space="0" w:color="auto"/>
        <w:right w:val="none" w:sz="0" w:space="0" w:color="auto"/>
      </w:divBdr>
    </w:div>
    <w:div w:id="431322076">
      <w:bodyDiv w:val="1"/>
      <w:marLeft w:val="0"/>
      <w:marRight w:val="0"/>
      <w:marTop w:val="0"/>
      <w:marBottom w:val="0"/>
      <w:divBdr>
        <w:top w:val="none" w:sz="0" w:space="0" w:color="auto"/>
        <w:left w:val="none" w:sz="0" w:space="0" w:color="auto"/>
        <w:bottom w:val="none" w:sz="0" w:space="0" w:color="auto"/>
        <w:right w:val="none" w:sz="0" w:space="0" w:color="auto"/>
      </w:divBdr>
    </w:div>
    <w:div w:id="455415814">
      <w:bodyDiv w:val="1"/>
      <w:marLeft w:val="0"/>
      <w:marRight w:val="0"/>
      <w:marTop w:val="0"/>
      <w:marBottom w:val="0"/>
      <w:divBdr>
        <w:top w:val="none" w:sz="0" w:space="0" w:color="auto"/>
        <w:left w:val="none" w:sz="0" w:space="0" w:color="auto"/>
        <w:bottom w:val="none" w:sz="0" w:space="0" w:color="auto"/>
        <w:right w:val="none" w:sz="0" w:space="0" w:color="auto"/>
      </w:divBdr>
    </w:div>
    <w:div w:id="473185731">
      <w:bodyDiv w:val="1"/>
      <w:marLeft w:val="0"/>
      <w:marRight w:val="0"/>
      <w:marTop w:val="0"/>
      <w:marBottom w:val="0"/>
      <w:divBdr>
        <w:top w:val="none" w:sz="0" w:space="0" w:color="auto"/>
        <w:left w:val="none" w:sz="0" w:space="0" w:color="auto"/>
        <w:bottom w:val="none" w:sz="0" w:space="0" w:color="auto"/>
        <w:right w:val="none" w:sz="0" w:space="0" w:color="auto"/>
      </w:divBdr>
    </w:div>
    <w:div w:id="499738115">
      <w:bodyDiv w:val="1"/>
      <w:marLeft w:val="0"/>
      <w:marRight w:val="0"/>
      <w:marTop w:val="0"/>
      <w:marBottom w:val="0"/>
      <w:divBdr>
        <w:top w:val="none" w:sz="0" w:space="0" w:color="auto"/>
        <w:left w:val="none" w:sz="0" w:space="0" w:color="auto"/>
        <w:bottom w:val="none" w:sz="0" w:space="0" w:color="auto"/>
        <w:right w:val="none" w:sz="0" w:space="0" w:color="auto"/>
      </w:divBdr>
    </w:div>
    <w:div w:id="500849051">
      <w:bodyDiv w:val="1"/>
      <w:marLeft w:val="0"/>
      <w:marRight w:val="0"/>
      <w:marTop w:val="0"/>
      <w:marBottom w:val="0"/>
      <w:divBdr>
        <w:top w:val="none" w:sz="0" w:space="0" w:color="auto"/>
        <w:left w:val="none" w:sz="0" w:space="0" w:color="auto"/>
        <w:bottom w:val="none" w:sz="0" w:space="0" w:color="auto"/>
        <w:right w:val="none" w:sz="0" w:space="0" w:color="auto"/>
      </w:divBdr>
    </w:div>
    <w:div w:id="530067145">
      <w:bodyDiv w:val="1"/>
      <w:marLeft w:val="0"/>
      <w:marRight w:val="0"/>
      <w:marTop w:val="0"/>
      <w:marBottom w:val="0"/>
      <w:divBdr>
        <w:top w:val="none" w:sz="0" w:space="0" w:color="auto"/>
        <w:left w:val="none" w:sz="0" w:space="0" w:color="auto"/>
        <w:bottom w:val="none" w:sz="0" w:space="0" w:color="auto"/>
        <w:right w:val="none" w:sz="0" w:space="0" w:color="auto"/>
      </w:divBdr>
    </w:div>
    <w:div w:id="532697371">
      <w:bodyDiv w:val="1"/>
      <w:marLeft w:val="0"/>
      <w:marRight w:val="0"/>
      <w:marTop w:val="0"/>
      <w:marBottom w:val="0"/>
      <w:divBdr>
        <w:top w:val="none" w:sz="0" w:space="0" w:color="auto"/>
        <w:left w:val="none" w:sz="0" w:space="0" w:color="auto"/>
        <w:bottom w:val="none" w:sz="0" w:space="0" w:color="auto"/>
        <w:right w:val="none" w:sz="0" w:space="0" w:color="auto"/>
      </w:divBdr>
    </w:div>
    <w:div w:id="544634552">
      <w:bodyDiv w:val="1"/>
      <w:marLeft w:val="0"/>
      <w:marRight w:val="0"/>
      <w:marTop w:val="0"/>
      <w:marBottom w:val="0"/>
      <w:divBdr>
        <w:top w:val="none" w:sz="0" w:space="0" w:color="auto"/>
        <w:left w:val="none" w:sz="0" w:space="0" w:color="auto"/>
        <w:bottom w:val="none" w:sz="0" w:space="0" w:color="auto"/>
        <w:right w:val="none" w:sz="0" w:space="0" w:color="auto"/>
      </w:divBdr>
    </w:div>
    <w:div w:id="547644550">
      <w:bodyDiv w:val="1"/>
      <w:marLeft w:val="0"/>
      <w:marRight w:val="0"/>
      <w:marTop w:val="0"/>
      <w:marBottom w:val="0"/>
      <w:divBdr>
        <w:top w:val="none" w:sz="0" w:space="0" w:color="auto"/>
        <w:left w:val="none" w:sz="0" w:space="0" w:color="auto"/>
        <w:bottom w:val="none" w:sz="0" w:space="0" w:color="auto"/>
        <w:right w:val="none" w:sz="0" w:space="0" w:color="auto"/>
      </w:divBdr>
    </w:div>
    <w:div w:id="557932494">
      <w:bodyDiv w:val="1"/>
      <w:marLeft w:val="0"/>
      <w:marRight w:val="0"/>
      <w:marTop w:val="0"/>
      <w:marBottom w:val="0"/>
      <w:divBdr>
        <w:top w:val="none" w:sz="0" w:space="0" w:color="auto"/>
        <w:left w:val="none" w:sz="0" w:space="0" w:color="auto"/>
        <w:bottom w:val="none" w:sz="0" w:space="0" w:color="auto"/>
        <w:right w:val="none" w:sz="0" w:space="0" w:color="auto"/>
      </w:divBdr>
    </w:div>
    <w:div w:id="578709259">
      <w:bodyDiv w:val="1"/>
      <w:marLeft w:val="0"/>
      <w:marRight w:val="0"/>
      <w:marTop w:val="0"/>
      <w:marBottom w:val="0"/>
      <w:divBdr>
        <w:top w:val="none" w:sz="0" w:space="0" w:color="auto"/>
        <w:left w:val="none" w:sz="0" w:space="0" w:color="auto"/>
        <w:bottom w:val="none" w:sz="0" w:space="0" w:color="auto"/>
        <w:right w:val="none" w:sz="0" w:space="0" w:color="auto"/>
      </w:divBdr>
    </w:div>
    <w:div w:id="591935902">
      <w:bodyDiv w:val="1"/>
      <w:marLeft w:val="0"/>
      <w:marRight w:val="0"/>
      <w:marTop w:val="0"/>
      <w:marBottom w:val="0"/>
      <w:divBdr>
        <w:top w:val="none" w:sz="0" w:space="0" w:color="auto"/>
        <w:left w:val="none" w:sz="0" w:space="0" w:color="auto"/>
        <w:bottom w:val="none" w:sz="0" w:space="0" w:color="auto"/>
        <w:right w:val="none" w:sz="0" w:space="0" w:color="auto"/>
      </w:divBdr>
    </w:div>
    <w:div w:id="595558050">
      <w:bodyDiv w:val="1"/>
      <w:marLeft w:val="0"/>
      <w:marRight w:val="0"/>
      <w:marTop w:val="0"/>
      <w:marBottom w:val="0"/>
      <w:divBdr>
        <w:top w:val="none" w:sz="0" w:space="0" w:color="auto"/>
        <w:left w:val="none" w:sz="0" w:space="0" w:color="auto"/>
        <w:bottom w:val="none" w:sz="0" w:space="0" w:color="auto"/>
        <w:right w:val="none" w:sz="0" w:space="0" w:color="auto"/>
      </w:divBdr>
    </w:div>
    <w:div w:id="607855868">
      <w:bodyDiv w:val="1"/>
      <w:marLeft w:val="0"/>
      <w:marRight w:val="0"/>
      <w:marTop w:val="0"/>
      <w:marBottom w:val="0"/>
      <w:divBdr>
        <w:top w:val="none" w:sz="0" w:space="0" w:color="auto"/>
        <w:left w:val="none" w:sz="0" w:space="0" w:color="auto"/>
        <w:bottom w:val="none" w:sz="0" w:space="0" w:color="auto"/>
        <w:right w:val="none" w:sz="0" w:space="0" w:color="auto"/>
      </w:divBdr>
    </w:div>
    <w:div w:id="620500369">
      <w:bodyDiv w:val="1"/>
      <w:marLeft w:val="0"/>
      <w:marRight w:val="0"/>
      <w:marTop w:val="0"/>
      <w:marBottom w:val="0"/>
      <w:divBdr>
        <w:top w:val="none" w:sz="0" w:space="0" w:color="auto"/>
        <w:left w:val="none" w:sz="0" w:space="0" w:color="auto"/>
        <w:bottom w:val="none" w:sz="0" w:space="0" w:color="auto"/>
        <w:right w:val="none" w:sz="0" w:space="0" w:color="auto"/>
      </w:divBdr>
    </w:div>
    <w:div w:id="620840967">
      <w:bodyDiv w:val="1"/>
      <w:marLeft w:val="0"/>
      <w:marRight w:val="0"/>
      <w:marTop w:val="0"/>
      <w:marBottom w:val="0"/>
      <w:divBdr>
        <w:top w:val="none" w:sz="0" w:space="0" w:color="auto"/>
        <w:left w:val="none" w:sz="0" w:space="0" w:color="auto"/>
        <w:bottom w:val="none" w:sz="0" w:space="0" w:color="auto"/>
        <w:right w:val="none" w:sz="0" w:space="0" w:color="auto"/>
      </w:divBdr>
    </w:div>
    <w:div w:id="635447540">
      <w:bodyDiv w:val="1"/>
      <w:marLeft w:val="0"/>
      <w:marRight w:val="0"/>
      <w:marTop w:val="0"/>
      <w:marBottom w:val="0"/>
      <w:divBdr>
        <w:top w:val="none" w:sz="0" w:space="0" w:color="auto"/>
        <w:left w:val="none" w:sz="0" w:space="0" w:color="auto"/>
        <w:bottom w:val="none" w:sz="0" w:space="0" w:color="auto"/>
        <w:right w:val="none" w:sz="0" w:space="0" w:color="auto"/>
      </w:divBdr>
    </w:div>
    <w:div w:id="643700200">
      <w:bodyDiv w:val="1"/>
      <w:marLeft w:val="0"/>
      <w:marRight w:val="0"/>
      <w:marTop w:val="0"/>
      <w:marBottom w:val="0"/>
      <w:divBdr>
        <w:top w:val="none" w:sz="0" w:space="0" w:color="auto"/>
        <w:left w:val="none" w:sz="0" w:space="0" w:color="auto"/>
        <w:bottom w:val="none" w:sz="0" w:space="0" w:color="auto"/>
        <w:right w:val="none" w:sz="0" w:space="0" w:color="auto"/>
      </w:divBdr>
    </w:div>
    <w:div w:id="644118704">
      <w:bodyDiv w:val="1"/>
      <w:marLeft w:val="0"/>
      <w:marRight w:val="0"/>
      <w:marTop w:val="0"/>
      <w:marBottom w:val="0"/>
      <w:divBdr>
        <w:top w:val="none" w:sz="0" w:space="0" w:color="auto"/>
        <w:left w:val="none" w:sz="0" w:space="0" w:color="auto"/>
        <w:bottom w:val="none" w:sz="0" w:space="0" w:color="auto"/>
        <w:right w:val="none" w:sz="0" w:space="0" w:color="auto"/>
      </w:divBdr>
    </w:div>
    <w:div w:id="652832162">
      <w:bodyDiv w:val="1"/>
      <w:marLeft w:val="0"/>
      <w:marRight w:val="0"/>
      <w:marTop w:val="0"/>
      <w:marBottom w:val="0"/>
      <w:divBdr>
        <w:top w:val="none" w:sz="0" w:space="0" w:color="auto"/>
        <w:left w:val="none" w:sz="0" w:space="0" w:color="auto"/>
        <w:bottom w:val="none" w:sz="0" w:space="0" w:color="auto"/>
        <w:right w:val="none" w:sz="0" w:space="0" w:color="auto"/>
      </w:divBdr>
    </w:div>
    <w:div w:id="657147371">
      <w:bodyDiv w:val="1"/>
      <w:marLeft w:val="0"/>
      <w:marRight w:val="0"/>
      <w:marTop w:val="0"/>
      <w:marBottom w:val="0"/>
      <w:divBdr>
        <w:top w:val="none" w:sz="0" w:space="0" w:color="auto"/>
        <w:left w:val="none" w:sz="0" w:space="0" w:color="auto"/>
        <w:bottom w:val="none" w:sz="0" w:space="0" w:color="auto"/>
        <w:right w:val="none" w:sz="0" w:space="0" w:color="auto"/>
      </w:divBdr>
    </w:div>
    <w:div w:id="662927695">
      <w:bodyDiv w:val="1"/>
      <w:marLeft w:val="0"/>
      <w:marRight w:val="0"/>
      <w:marTop w:val="0"/>
      <w:marBottom w:val="0"/>
      <w:divBdr>
        <w:top w:val="none" w:sz="0" w:space="0" w:color="auto"/>
        <w:left w:val="none" w:sz="0" w:space="0" w:color="auto"/>
        <w:bottom w:val="none" w:sz="0" w:space="0" w:color="auto"/>
        <w:right w:val="none" w:sz="0" w:space="0" w:color="auto"/>
      </w:divBdr>
    </w:div>
    <w:div w:id="673532884">
      <w:bodyDiv w:val="1"/>
      <w:marLeft w:val="0"/>
      <w:marRight w:val="0"/>
      <w:marTop w:val="0"/>
      <w:marBottom w:val="0"/>
      <w:divBdr>
        <w:top w:val="none" w:sz="0" w:space="0" w:color="auto"/>
        <w:left w:val="none" w:sz="0" w:space="0" w:color="auto"/>
        <w:bottom w:val="none" w:sz="0" w:space="0" w:color="auto"/>
        <w:right w:val="none" w:sz="0" w:space="0" w:color="auto"/>
      </w:divBdr>
    </w:div>
    <w:div w:id="678695319">
      <w:bodyDiv w:val="1"/>
      <w:marLeft w:val="0"/>
      <w:marRight w:val="0"/>
      <w:marTop w:val="0"/>
      <w:marBottom w:val="0"/>
      <w:divBdr>
        <w:top w:val="none" w:sz="0" w:space="0" w:color="auto"/>
        <w:left w:val="none" w:sz="0" w:space="0" w:color="auto"/>
        <w:bottom w:val="none" w:sz="0" w:space="0" w:color="auto"/>
        <w:right w:val="none" w:sz="0" w:space="0" w:color="auto"/>
      </w:divBdr>
    </w:div>
    <w:div w:id="679282862">
      <w:bodyDiv w:val="1"/>
      <w:marLeft w:val="0"/>
      <w:marRight w:val="0"/>
      <w:marTop w:val="0"/>
      <w:marBottom w:val="0"/>
      <w:divBdr>
        <w:top w:val="none" w:sz="0" w:space="0" w:color="auto"/>
        <w:left w:val="none" w:sz="0" w:space="0" w:color="auto"/>
        <w:bottom w:val="none" w:sz="0" w:space="0" w:color="auto"/>
        <w:right w:val="none" w:sz="0" w:space="0" w:color="auto"/>
      </w:divBdr>
    </w:div>
    <w:div w:id="684132188">
      <w:bodyDiv w:val="1"/>
      <w:marLeft w:val="0"/>
      <w:marRight w:val="0"/>
      <w:marTop w:val="0"/>
      <w:marBottom w:val="0"/>
      <w:divBdr>
        <w:top w:val="none" w:sz="0" w:space="0" w:color="auto"/>
        <w:left w:val="none" w:sz="0" w:space="0" w:color="auto"/>
        <w:bottom w:val="none" w:sz="0" w:space="0" w:color="auto"/>
        <w:right w:val="none" w:sz="0" w:space="0" w:color="auto"/>
      </w:divBdr>
    </w:div>
    <w:div w:id="721951641">
      <w:bodyDiv w:val="1"/>
      <w:marLeft w:val="0"/>
      <w:marRight w:val="0"/>
      <w:marTop w:val="0"/>
      <w:marBottom w:val="0"/>
      <w:divBdr>
        <w:top w:val="none" w:sz="0" w:space="0" w:color="auto"/>
        <w:left w:val="none" w:sz="0" w:space="0" w:color="auto"/>
        <w:bottom w:val="none" w:sz="0" w:space="0" w:color="auto"/>
        <w:right w:val="none" w:sz="0" w:space="0" w:color="auto"/>
      </w:divBdr>
    </w:div>
    <w:div w:id="725958448">
      <w:bodyDiv w:val="1"/>
      <w:marLeft w:val="0"/>
      <w:marRight w:val="0"/>
      <w:marTop w:val="0"/>
      <w:marBottom w:val="0"/>
      <w:divBdr>
        <w:top w:val="none" w:sz="0" w:space="0" w:color="auto"/>
        <w:left w:val="none" w:sz="0" w:space="0" w:color="auto"/>
        <w:bottom w:val="none" w:sz="0" w:space="0" w:color="auto"/>
        <w:right w:val="none" w:sz="0" w:space="0" w:color="auto"/>
      </w:divBdr>
    </w:div>
    <w:div w:id="732043573">
      <w:bodyDiv w:val="1"/>
      <w:marLeft w:val="0"/>
      <w:marRight w:val="0"/>
      <w:marTop w:val="0"/>
      <w:marBottom w:val="0"/>
      <w:divBdr>
        <w:top w:val="none" w:sz="0" w:space="0" w:color="auto"/>
        <w:left w:val="none" w:sz="0" w:space="0" w:color="auto"/>
        <w:bottom w:val="none" w:sz="0" w:space="0" w:color="auto"/>
        <w:right w:val="none" w:sz="0" w:space="0" w:color="auto"/>
      </w:divBdr>
    </w:div>
    <w:div w:id="735007997">
      <w:bodyDiv w:val="1"/>
      <w:marLeft w:val="0"/>
      <w:marRight w:val="0"/>
      <w:marTop w:val="0"/>
      <w:marBottom w:val="0"/>
      <w:divBdr>
        <w:top w:val="none" w:sz="0" w:space="0" w:color="auto"/>
        <w:left w:val="none" w:sz="0" w:space="0" w:color="auto"/>
        <w:bottom w:val="none" w:sz="0" w:space="0" w:color="auto"/>
        <w:right w:val="none" w:sz="0" w:space="0" w:color="auto"/>
      </w:divBdr>
    </w:div>
    <w:div w:id="748229587">
      <w:bodyDiv w:val="1"/>
      <w:marLeft w:val="0"/>
      <w:marRight w:val="0"/>
      <w:marTop w:val="0"/>
      <w:marBottom w:val="0"/>
      <w:divBdr>
        <w:top w:val="none" w:sz="0" w:space="0" w:color="auto"/>
        <w:left w:val="none" w:sz="0" w:space="0" w:color="auto"/>
        <w:bottom w:val="none" w:sz="0" w:space="0" w:color="auto"/>
        <w:right w:val="none" w:sz="0" w:space="0" w:color="auto"/>
      </w:divBdr>
    </w:div>
    <w:div w:id="750464322">
      <w:bodyDiv w:val="1"/>
      <w:marLeft w:val="0"/>
      <w:marRight w:val="0"/>
      <w:marTop w:val="0"/>
      <w:marBottom w:val="0"/>
      <w:divBdr>
        <w:top w:val="none" w:sz="0" w:space="0" w:color="auto"/>
        <w:left w:val="none" w:sz="0" w:space="0" w:color="auto"/>
        <w:bottom w:val="none" w:sz="0" w:space="0" w:color="auto"/>
        <w:right w:val="none" w:sz="0" w:space="0" w:color="auto"/>
      </w:divBdr>
    </w:div>
    <w:div w:id="761218909">
      <w:bodyDiv w:val="1"/>
      <w:marLeft w:val="0"/>
      <w:marRight w:val="0"/>
      <w:marTop w:val="0"/>
      <w:marBottom w:val="0"/>
      <w:divBdr>
        <w:top w:val="none" w:sz="0" w:space="0" w:color="auto"/>
        <w:left w:val="none" w:sz="0" w:space="0" w:color="auto"/>
        <w:bottom w:val="none" w:sz="0" w:space="0" w:color="auto"/>
        <w:right w:val="none" w:sz="0" w:space="0" w:color="auto"/>
      </w:divBdr>
    </w:div>
    <w:div w:id="766464415">
      <w:marLeft w:val="0"/>
      <w:marRight w:val="0"/>
      <w:marTop w:val="0"/>
      <w:marBottom w:val="0"/>
      <w:divBdr>
        <w:top w:val="none" w:sz="0" w:space="0" w:color="auto"/>
        <w:left w:val="none" w:sz="0" w:space="0" w:color="auto"/>
        <w:bottom w:val="none" w:sz="0" w:space="0" w:color="auto"/>
        <w:right w:val="none" w:sz="0" w:space="0" w:color="auto"/>
      </w:divBdr>
    </w:div>
    <w:div w:id="766464416">
      <w:marLeft w:val="0"/>
      <w:marRight w:val="0"/>
      <w:marTop w:val="0"/>
      <w:marBottom w:val="0"/>
      <w:divBdr>
        <w:top w:val="none" w:sz="0" w:space="0" w:color="auto"/>
        <w:left w:val="none" w:sz="0" w:space="0" w:color="auto"/>
        <w:bottom w:val="none" w:sz="0" w:space="0" w:color="auto"/>
        <w:right w:val="none" w:sz="0" w:space="0" w:color="auto"/>
      </w:divBdr>
    </w:div>
    <w:div w:id="766464417">
      <w:marLeft w:val="0"/>
      <w:marRight w:val="0"/>
      <w:marTop w:val="0"/>
      <w:marBottom w:val="0"/>
      <w:divBdr>
        <w:top w:val="none" w:sz="0" w:space="0" w:color="auto"/>
        <w:left w:val="none" w:sz="0" w:space="0" w:color="auto"/>
        <w:bottom w:val="none" w:sz="0" w:space="0" w:color="auto"/>
        <w:right w:val="none" w:sz="0" w:space="0" w:color="auto"/>
      </w:divBdr>
    </w:div>
    <w:div w:id="766464418">
      <w:marLeft w:val="0"/>
      <w:marRight w:val="0"/>
      <w:marTop w:val="0"/>
      <w:marBottom w:val="0"/>
      <w:divBdr>
        <w:top w:val="none" w:sz="0" w:space="0" w:color="auto"/>
        <w:left w:val="none" w:sz="0" w:space="0" w:color="auto"/>
        <w:bottom w:val="none" w:sz="0" w:space="0" w:color="auto"/>
        <w:right w:val="none" w:sz="0" w:space="0" w:color="auto"/>
      </w:divBdr>
    </w:div>
    <w:div w:id="766464419">
      <w:marLeft w:val="0"/>
      <w:marRight w:val="0"/>
      <w:marTop w:val="0"/>
      <w:marBottom w:val="0"/>
      <w:divBdr>
        <w:top w:val="none" w:sz="0" w:space="0" w:color="auto"/>
        <w:left w:val="none" w:sz="0" w:space="0" w:color="auto"/>
        <w:bottom w:val="none" w:sz="0" w:space="0" w:color="auto"/>
        <w:right w:val="none" w:sz="0" w:space="0" w:color="auto"/>
      </w:divBdr>
    </w:div>
    <w:div w:id="766464420">
      <w:marLeft w:val="0"/>
      <w:marRight w:val="0"/>
      <w:marTop w:val="0"/>
      <w:marBottom w:val="0"/>
      <w:divBdr>
        <w:top w:val="none" w:sz="0" w:space="0" w:color="auto"/>
        <w:left w:val="none" w:sz="0" w:space="0" w:color="auto"/>
        <w:bottom w:val="none" w:sz="0" w:space="0" w:color="auto"/>
        <w:right w:val="none" w:sz="0" w:space="0" w:color="auto"/>
      </w:divBdr>
    </w:div>
    <w:div w:id="768164736">
      <w:bodyDiv w:val="1"/>
      <w:marLeft w:val="0"/>
      <w:marRight w:val="0"/>
      <w:marTop w:val="0"/>
      <w:marBottom w:val="0"/>
      <w:divBdr>
        <w:top w:val="none" w:sz="0" w:space="0" w:color="auto"/>
        <w:left w:val="none" w:sz="0" w:space="0" w:color="auto"/>
        <w:bottom w:val="none" w:sz="0" w:space="0" w:color="auto"/>
        <w:right w:val="none" w:sz="0" w:space="0" w:color="auto"/>
      </w:divBdr>
    </w:div>
    <w:div w:id="791361049">
      <w:bodyDiv w:val="1"/>
      <w:marLeft w:val="0"/>
      <w:marRight w:val="0"/>
      <w:marTop w:val="0"/>
      <w:marBottom w:val="0"/>
      <w:divBdr>
        <w:top w:val="none" w:sz="0" w:space="0" w:color="auto"/>
        <w:left w:val="none" w:sz="0" w:space="0" w:color="auto"/>
        <w:bottom w:val="none" w:sz="0" w:space="0" w:color="auto"/>
        <w:right w:val="none" w:sz="0" w:space="0" w:color="auto"/>
      </w:divBdr>
    </w:div>
    <w:div w:id="796796996">
      <w:bodyDiv w:val="1"/>
      <w:marLeft w:val="0"/>
      <w:marRight w:val="0"/>
      <w:marTop w:val="0"/>
      <w:marBottom w:val="0"/>
      <w:divBdr>
        <w:top w:val="none" w:sz="0" w:space="0" w:color="auto"/>
        <w:left w:val="none" w:sz="0" w:space="0" w:color="auto"/>
        <w:bottom w:val="none" w:sz="0" w:space="0" w:color="auto"/>
        <w:right w:val="none" w:sz="0" w:space="0" w:color="auto"/>
      </w:divBdr>
    </w:div>
    <w:div w:id="803500903">
      <w:bodyDiv w:val="1"/>
      <w:marLeft w:val="0"/>
      <w:marRight w:val="0"/>
      <w:marTop w:val="0"/>
      <w:marBottom w:val="0"/>
      <w:divBdr>
        <w:top w:val="none" w:sz="0" w:space="0" w:color="auto"/>
        <w:left w:val="none" w:sz="0" w:space="0" w:color="auto"/>
        <w:bottom w:val="none" w:sz="0" w:space="0" w:color="auto"/>
        <w:right w:val="none" w:sz="0" w:space="0" w:color="auto"/>
      </w:divBdr>
    </w:div>
    <w:div w:id="811412191">
      <w:bodyDiv w:val="1"/>
      <w:marLeft w:val="0"/>
      <w:marRight w:val="0"/>
      <w:marTop w:val="0"/>
      <w:marBottom w:val="0"/>
      <w:divBdr>
        <w:top w:val="none" w:sz="0" w:space="0" w:color="auto"/>
        <w:left w:val="none" w:sz="0" w:space="0" w:color="auto"/>
        <w:bottom w:val="none" w:sz="0" w:space="0" w:color="auto"/>
        <w:right w:val="none" w:sz="0" w:space="0" w:color="auto"/>
      </w:divBdr>
    </w:div>
    <w:div w:id="818500818">
      <w:bodyDiv w:val="1"/>
      <w:marLeft w:val="0"/>
      <w:marRight w:val="0"/>
      <w:marTop w:val="0"/>
      <w:marBottom w:val="0"/>
      <w:divBdr>
        <w:top w:val="none" w:sz="0" w:space="0" w:color="auto"/>
        <w:left w:val="none" w:sz="0" w:space="0" w:color="auto"/>
        <w:bottom w:val="none" w:sz="0" w:space="0" w:color="auto"/>
        <w:right w:val="none" w:sz="0" w:space="0" w:color="auto"/>
      </w:divBdr>
    </w:div>
    <w:div w:id="832599234">
      <w:bodyDiv w:val="1"/>
      <w:marLeft w:val="0"/>
      <w:marRight w:val="0"/>
      <w:marTop w:val="0"/>
      <w:marBottom w:val="0"/>
      <w:divBdr>
        <w:top w:val="none" w:sz="0" w:space="0" w:color="auto"/>
        <w:left w:val="none" w:sz="0" w:space="0" w:color="auto"/>
        <w:bottom w:val="none" w:sz="0" w:space="0" w:color="auto"/>
        <w:right w:val="none" w:sz="0" w:space="0" w:color="auto"/>
      </w:divBdr>
    </w:div>
    <w:div w:id="854806758">
      <w:bodyDiv w:val="1"/>
      <w:marLeft w:val="0"/>
      <w:marRight w:val="0"/>
      <w:marTop w:val="0"/>
      <w:marBottom w:val="0"/>
      <w:divBdr>
        <w:top w:val="none" w:sz="0" w:space="0" w:color="auto"/>
        <w:left w:val="none" w:sz="0" w:space="0" w:color="auto"/>
        <w:bottom w:val="none" w:sz="0" w:space="0" w:color="auto"/>
        <w:right w:val="none" w:sz="0" w:space="0" w:color="auto"/>
      </w:divBdr>
    </w:div>
    <w:div w:id="861091350">
      <w:bodyDiv w:val="1"/>
      <w:marLeft w:val="0"/>
      <w:marRight w:val="0"/>
      <w:marTop w:val="0"/>
      <w:marBottom w:val="0"/>
      <w:divBdr>
        <w:top w:val="none" w:sz="0" w:space="0" w:color="auto"/>
        <w:left w:val="none" w:sz="0" w:space="0" w:color="auto"/>
        <w:bottom w:val="none" w:sz="0" w:space="0" w:color="auto"/>
        <w:right w:val="none" w:sz="0" w:space="0" w:color="auto"/>
      </w:divBdr>
    </w:div>
    <w:div w:id="870647462">
      <w:bodyDiv w:val="1"/>
      <w:marLeft w:val="0"/>
      <w:marRight w:val="0"/>
      <w:marTop w:val="0"/>
      <w:marBottom w:val="0"/>
      <w:divBdr>
        <w:top w:val="none" w:sz="0" w:space="0" w:color="auto"/>
        <w:left w:val="none" w:sz="0" w:space="0" w:color="auto"/>
        <w:bottom w:val="none" w:sz="0" w:space="0" w:color="auto"/>
        <w:right w:val="none" w:sz="0" w:space="0" w:color="auto"/>
      </w:divBdr>
    </w:div>
    <w:div w:id="893199779">
      <w:bodyDiv w:val="1"/>
      <w:marLeft w:val="0"/>
      <w:marRight w:val="0"/>
      <w:marTop w:val="0"/>
      <w:marBottom w:val="0"/>
      <w:divBdr>
        <w:top w:val="none" w:sz="0" w:space="0" w:color="auto"/>
        <w:left w:val="none" w:sz="0" w:space="0" w:color="auto"/>
        <w:bottom w:val="none" w:sz="0" w:space="0" w:color="auto"/>
        <w:right w:val="none" w:sz="0" w:space="0" w:color="auto"/>
      </w:divBdr>
    </w:div>
    <w:div w:id="906493982">
      <w:bodyDiv w:val="1"/>
      <w:marLeft w:val="0"/>
      <w:marRight w:val="0"/>
      <w:marTop w:val="0"/>
      <w:marBottom w:val="0"/>
      <w:divBdr>
        <w:top w:val="none" w:sz="0" w:space="0" w:color="auto"/>
        <w:left w:val="none" w:sz="0" w:space="0" w:color="auto"/>
        <w:bottom w:val="none" w:sz="0" w:space="0" w:color="auto"/>
        <w:right w:val="none" w:sz="0" w:space="0" w:color="auto"/>
      </w:divBdr>
    </w:div>
    <w:div w:id="907302192">
      <w:bodyDiv w:val="1"/>
      <w:marLeft w:val="0"/>
      <w:marRight w:val="0"/>
      <w:marTop w:val="0"/>
      <w:marBottom w:val="0"/>
      <w:divBdr>
        <w:top w:val="none" w:sz="0" w:space="0" w:color="auto"/>
        <w:left w:val="none" w:sz="0" w:space="0" w:color="auto"/>
        <w:bottom w:val="none" w:sz="0" w:space="0" w:color="auto"/>
        <w:right w:val="none" w:sz="0" w:space="0" w:color="auto"/>
      </w:divBdr>
    </w:div>
    <w:div w:id="908923898">
      <w:bodyDiv w:val="1"/>
      <w:marLeft w:val="0"/>
      <w:marRight w:val="0"/>
      <w:marTop w:val="0"/>
      <w:marBottom w:val="0"/>
      <w:divBdr>
        <w:top w:val="none" w:sz="0" w:space="0" w:color="auto"/>
        <w:left w:val="none" w:sz="0" w:space="0" w:color="auto"/>
        <w:bottom w:val="none" w:sz="0" w:space="0" w:color="auto"/>
        <w:right w:val="none" w:sz="0" w:space="0" w:color="auto"/>
      </w:divBdr>
    </w:div>
    <w:div w:id="911043725">
      <w:bodyDiv w:val="1"/>
      <w:marLeft w:val="0"/>
      <w:marRight w:val="0"/>
      <w:marTop w:val="0"/>
      <w:marBottom w:val="0"/>
      <w:divBdr>
        <w:top w:val="none" w:sz="0" w:space="0" w:color="auto"/>
        <w:left w:val="none" w:sz="0" w:space="0" w:color="auto"/>
        <w:bottom w:val="none" w:sz="0" w:space="0" w:color="auto"/>
        <w:right w:val="none" w:sz="0" w:space="0" w:color="auto"/>
      </w:divBdr>
    </w:div>
    <w:div w:id="921644861">
      <w:bodyDiv w:val="1"/>
      <w:marLeft w:val="0"/>
      <w:marRight w:val="0"/>
      <w:marTop w:val="0"/>
      <w:marBottom w:val="0"/>
      <w:divBdr>
        <w:top w:val="none" w:sz="0" w:space="0" w:color="auto"/>
        <w:left w:val="none" w:sz="0" w:space="0" w:color="auto"/>
        <w:bottom w:val="none" w:sz="0" w:space="0" w:color="auto"/>
        <w:right w:val="none" w:sz="0" w:space="0" w:color="auto"/>
      </w:divBdr>
    </w:div>
    <w:div w:id="925580804">
      <w:bodyDiv w:val="1"/>
      <w:marLeft w:val="0"/>
      <w:marRight w:val="0"/>
      <w:marTop w:val="0"/>
      <w:marBottom w:val="0"/>
      <w:divBdr>
        <w:top w:val="none" w:sz="0" w:space="0" w:color="auto"/>
        <w:left w:val="none" w:sz="0" w:space="0" w:color="auto"/>
        <w:bottom w:val="none" w:sz="0" w:space="0" w:color="auto"/>
        <w:right w:val="none" w:sz="0" w:space="0" w:color="auto"/>
      </w:divBdr>
    </w:div>
    <w:div w:id="926616737">
      <w:bodyDiv w:val="1"/>
      <w:marLeft w:val="0"/>
      <w:marRight w:val="0"/>
      <w:marTop w:val="0"/>
      <w:marBottom w:val="0"/>
      <w:divBdr>
        <w:top w:val="none" w:sz="0" w:space="0" w:color="auto"/>
        <w:left w:val="none" w:sz="0" w:space="0" w:color="auto"/>
        <w:bottom w:val="none" w:sz="0" w:space="0" w:color="auto"/>
        <w:right w:val="none" w:sz="0" w:space="0" w:color="auto"/>
      </w:divBdr>
    </w:div>
    <w:div w:id="939802689">
      <w:bodyDiv w:val="1"/>
      <w:marLeft w:val="0"/>
      <w:marRight w:val="0"/>
      <w:marTop w:val="0"/>
      <w:marBottom w:val="0"/>
      <w:divBdr>
        <w:top w:val="none" w:sz="0" w:space="0" w:color="auto"/>
        <w:left w:val="none" w:sz="0" w:space="0" w:color="auto"/>
        <w:bottom w:val="none" w:sz="0" w:space="0" w:color="auto"/>
        <w:right w:val="none" w:sz="0" w:space="0" w:color="auto"/>
      </w:divBdr>
    </w:div>
    <w:div w:id="940719200">
      <w:bodyDiv w:val="1"/>
      <w:marLeft w:val="0"/>
      <w:marRight w:val="0"/>
      <w:marTop w:val="0"/>
      <w:marBottom w:val="0"/>
      <w:divBdr>
        <w:top w:val="none" w:sz="0" w:space="0" w:color="auto"/>
        <w:left w:val="none" w:sz="0" w:space="0" w:color="auto"/>
        <w:bottom w:val="none" w:sz="0" w:space="0" w:color="auto"/>
        <w:right w:val="none" w:sz="0" w:space="0" w:color="auto"/>
      </w:divBdr>
    </w:div>
    <w:div w:id="958953207">
      <w:bodyDiv w:val="1"/>
      <w:marLeft w:val="0"/>
      <w:marRight w:val="0"/>
      <w:marTop w:val="0"/>
      <w:marBottom w:val="0"/>
      <w:divBdr>
        <w:top w:val="none" w:sz="0" w:space="0" w:color="auto"/>
        <w:left w:val="none" w:sz="0" w:space="0" w:color="auto"/>
        <w:bottom w:val="none" w:sz="0" w:space="0" w:color="auto"/>
        <w:right w:val="none" w:sz="0" w:space="0" w:color="auto"/>
      </w:divBdr>
    </w:div>
    <w:div w:id="962921920">
      <w:bodyDiv w:val="1"/>
      <w:marLeft w:val="0"/>
      <w:marRight w:val="0"/>
      <w:marTop w:val="0"/>
      <w:marBottom w:val="0"/>
      <w:divBdr>
        <w:top w:val="none" w:sz="0" w:space="0" w:color="auto"/>
        <w:left w:val="none" w:sz="0" w:space="0" w:color="auto"/>
        <w:bottom w:val="none" w:sz="0" w:space="0" w:color="auto"/>
        <w:right w:val="none" w:sz="0" w:space="0" w:color="auto"/>
      </w:divBdr>
    </w:div>
    <w:div w:id="975062959">
      <w:bodyDiv w:val="1"/>
      <w:marLeft w:val="0"/>
      <w:marRight w:val="0"/>
      <w:marTop w:val="0"/>
      <w:marBottom w:val="0"/>
      <w:divBdr>
        <w:top w:val="none" w:sz="0" w:space="0" w:color="auto"/>
        <w:left w:val="none" w:sz="0" w:space="0" w:color="auto"/>
        <w:bottom w:val="none" w:sz="0" w:space="0" w:color="auto"/>
        <w:right w:val="none" w:sz="0" w:space="0" w:color="auto"/>
      </w:divBdr>
    </w:div>
    <w:div w:id="980305137">
      <w:bodyDiv w:val="1"/>
      <w:marLeft w:val="0"/>
      <w:marRight w:val="0"/>
      <w:marTop w:val="0"/>
      <w:marBottom w:val="0"/>
      <w:divBdr>
        <w:top w:val="none" w:sz="0" w:space="0" w:color="auto"/>
        <w:left w:val="none" w:sz="0" w:space="0" w:color="auto"/>
        <w:bottom w:val="none" w:sz="0" w:space="0" w:color="auto"/>
        <w:right w:val="none" w:sz="0" w:space="0" w:color="auto"/>
      </w:divBdr>
    </w:div>
    <w:div w:id="986587809">
      <w:bodyDiv w:val="1"/>
      <w:marLeft w:val="0"/>
      <w:marRight w:val="0"/>
      <w:marTop w:val="0"/>
      <w:marBottom w:val="0"/>
      <w:divBdr>
        <w:top w:val="none" w:sz="0" w:space="0" w:color="auto"/>
        <w:left w:val="none" w:sz="0" w:space="0" w:color="auto"/>
        <w:bottom w:val="none" w:sz="0" w:space="0" w:color="auto"/>
        <w:right w:val="none" w:sz="0" w:space="0" w:color="auto"/>
      </w:divBdr>
    </w:div>
    <w:div w:id="995113424">
      <w:bodyDiv w:val="1"/>
      <w:marLeft w:val="0"/>
      <w:marRight w:val="0"/>
      <w:marTop w:val="0"/>
      <w:marBottom w:val="0"/>
      <w:divBdr>
        <w:top w:val="none" w:sz="0" w:space="0" w:color="auto"/>
        <w:left w:val="none" w:sz="0" w:space="0" w:color="auto"/>
        <w:bottom w:val="none" w:sz="0" w:space="0" w:color="auto"/>
        <w:right w:val="none" w:sz="0" w:space="0" w:color="auto"/>
      </w:divBdr>
    </w:div>
    <w:div w:id="1004819168">
      <w:bodyDiv w:val="1"/>
      <w:marLeft w:val="0"/>
      <w:marRight w:val="0"/>
      <w:marTop w:val="0"/>
      <w:marBottom w:val="0"/>
      <w:divBdr>
        <w:top w:val="none" w:sz="0" w:space="0" w:color="auto"/>
        <w:left w:val="none" w:sz="0" w:space="0" w:color="auto"/>
        <w:bottom w:val="none" w:sz="0" w:space="0" w:color="auto"/>
        <w:right w:val="none" w:sz="0" w:space="0" w:color="auto"/>
      </w:divBdr>
    </w:div>
    <w:div w:id="1009873832">
      <w:bodyDiv w:val="1"/>
      <w:marLeft w:val="0"/>
      <w:marRight w:val="0"/>
      <w:marTop w:val="0"/>
      <w:marBottom w:val="0"/>
      <w:divBdr>
        <w:top w:val="none" w:sz="0" w:space="0" w:color="auto"/>
        <w:left w:val="none" w:sz="0" w:space="0" w:color="auto"/>
        <w:bottom w:val="none" w:sz="0" w:space="0" w:color="auto"/>
        <w:right w:val="none" w:sz="0" w:space="0" w:color="auto"/>
      </w:divBdr>
    </w:div>
    <w:div w:id="1017580767">
      <w:bodyDiv w:val="1"/>
      <w:marLeft w:val="0"/>
      <w:marRight w:val="0"/>
      <w:marTop w:val="0"/>
      <w:marBottom w:val="0"/>
      <w:divBdr>
        <w:top w:val="none" w:sz="0" w:space="0" w:color="auto"/>
        <w:left w:val="none" w:sz="0" w:space="0" w:color="auto"/>
        <w:bottom w:val="none" w:sz="0" w:space="0" w:color="auto"/>
        <w:right w:val="none" w:sz="0" w:space="0" w:color="auto"/>
      </w:divBdr>
    </w:div>
    <w:div w:id="1028993597">
      <w:bodyDiv w:val="1"/>
      <w:marLeft w:val="0"/>
      <w:marRight w:val="0"/>
      <w:marTop w:val="0"/>
      <w:marBottom w:val="0"/>
      <w:divBdr>
        <w:top w:val="none" w:sz="0" w:space="0" w:color="auto"/>
        <w:left w:val="none" w:sz="0" w:space="0" w:color="auto"/>
        <w:bottom w:val="none" w:sz="0" w:space="0" w:color="auto"/>
        <w:right w:val="none" w:sz="0" w:space="0" w:color="auto"/>
      </w:divBdr>
    </w:div>
    <w:div w:id="1036782395">
      <w:bodyDiv w:val="1"/>
      <w:marLeft w:val="0"/>
      <w:marRight w:val="0"/>
      <w:marTop w:val="0"/>
      <w:marBottom w:val="0"/>
      <w:divBdr>
        <w:top w:val="none" w:sz="0" w:space="0" w:color="auto"/>
        <w:left w:val="none" w:sz="0" w:space="0" w:color="auto"/>
        <w:bottom w:val="none" w:sz="0" w:space="0" w:color="auto"/>
        <w:right w:val="none" w:sz="0" w:space="0" w:color="auto"/>
      </w:divBdr>
    </w:div>
    <w:div w:id="1050764415">
      <w:bodyDiv w:val="1"/>
      <w:marLeft w:val="0"/>
      <w:marRight w:val="0"/>
      <w:marTop w:val="0"/>
      <w:marBottom w:val="0"/>
      <w:divBdr>
        <w:top w:val="none" w:sz="0" w:space="0" w:color="auto"/>
        <w:left w:val="none" w:sz="0" w:space="0" w:color="auto"/>
        <w:bottom w:val="none" w:sz="0" w:space="0" w:color="auto"/>
        <w:right w:val="none" w:sz="0" w:space="0" w:color="auto"/>
      </w:divBdr>
    </w:div>
    <w:div w:id="1053626605">
      <w:bodyDiv w:val="1"/>
      <w:marLeft w:val="0"/>
      <w:marRight w:val="0"/>
      <w:marTop w:val="0"/>
      <w:marBottom w:val="0"/>
      <w:divBdr>
        <w:top w:val="none" w:sz="0" w:space="0" w:color="auto"/>
        <w:left w:val="none" w:sz="0" w:space="0" w:color="auto"/>
        <w:bottom w:val="none" w:sz="0" w:space="0" w:color="auto"/>
        <w:right w:val="none" w:sz="0" w:space="0" w:color="auto"/>
      </w:divBdr>
    </w:div>
    <w:div w:id="1070542357">
      <w:bodyDiv w:val="1"/>
      <w:marLeft w:val="0"/>
      <w:marRight w:val="0"/>
      <w:marTop w:val="0"/>
      <w:marBottom w:val="0"/>
      <w:divBdr>
        <w:top w:val="none" w:sz="0" w:space="0" w:color="auto"/>
        <w:left w:val="none" w:sz="0" w:space="0" w:color="auto"/>
        <w:bottom w:val="none" w:sz="0" w:space="0" w:color="auto"/>
        <w:right w:val="none" w:sz="0" w:space="0" w:color="auto"/>
      </w:divBdr>
    </w:div>
    <w:div w:id="1079988177">
      <w:bodyDiv w:val="1"/>
      <w:marLeft w:val="0"/>
      <w:marRight w:val="0"/>
      <w:marTop w:val="0"/>
      <w:marBottom w:val="0"/>
      <w:divBdr>
        <w:top w:val="none" w:sz="0" w:space="0" w:color="auto"/>
        <w:left w:val="none" w:sz="0" w:space="0" w:color="auto"/>
        <w:bottom w:val="none" w:sz="0" w:space="0" w:color="auto"/>
        <w:right w:val="none" w:sz="0" w:space="0" w:color="auto"/>
      </w:divBdr>
    </w:div>
    <w:div w:id="1098672602">
      <w:bodyDiv w:val="1"/>
      <w:marLeft w:val="0"/>
      <w:marRight w:val="0"/>
      <w:marTop w:val="0"/>
      <w:marBottom w:val="0"/>
      <w:divBdr>
        <w:top w:val="none" w:sz="0" w:space="0" w:color="auto"/>
        <w:left w:val="none" w:sz="0" w:space="0" w:color="auto"/>
        <w:bottom w:val="none" w:sz="0" w:space="0" w:color="auto"/>
        <w:right w:val="none" w:sz="0" w:space="0" w:color="auto"/>
      </w:divBdr>
    </w:div>
    <w:div w:id="1133325381">
      <w:bodyDiv w:val="1"/>
      <w:marLeft w:val="0"/>
      <w:marRight w:val="0"/>
      <w:marTop w:val="0"/>
      <w:marBottom w:val="0"/>
      <w:divBdr>
        <w:top w:val="none" w:sz="0" w:space="0" w:color="auto"/>
        <w:left w:val="none" w:sz="0" w:space="0" w:color="auto"/>
        <w:bottom w:val="none" w:sz="0" w:space="0" w:color="auto"/>
        <w:right w:val="none" w:sz="0" w:space="0" w:color="auto"/>
      </w:divBdr>
    </w:div>
    <w:div w:id="1143079855">
      <w:bodyDiv w:val="1"/>
      <w:marLeft w:val="0"/>
      <w:marRight w:val="0"/>
      <w:marTop w:val="0"/>
      <w:marBottom w:val="0"/>
      <w:divBdr>
        <w:top w:val="none" w:sz="0" w:space="0" w:color="auto"/>
        <w:left w:val="none" w:sz="0" w:space="0" w:color="auto"/>
        <w:bottom w:val="none" w:sz="0" w:space="0" w:color="auto"/>
        <w:right w:val="none" w:sz="0" w:space="0" w:color="auto"/>
      </w:divBdr>
    </w:div>
    <w:div w:id="1167596068">
      <w:bodyDiv w:val="1"/>
      <w:marLeft w:val="0"/>
      <w:marRight w:val="0"/>
      <w:marTop w:val="0"/>
      <w:marBottom w:val="0"/>
      <w:divBdr>
        <w:top w:val="none" w:sz="0" w:space="0" w:color="auto"/>
        <w:left w:val="none" w:sz="0" w:space="0" w:color="auto"/>
        <w:bottom w:val="none" w:sz="0" w:space="0" w:color="auto"/>
        <w:right w:val="none" w:sz="0" w:space="0" w:color="auto"/>
      </w:divBdr>
    </w:div>
    <w:div w:id="1200972375">
      <w:bodyDiv w:val="1"/>
      <w:marLeft w:val="0"/>
      <w:marRight w:val="0"/>
      <w:marTop w:val="0"/>
      <w:marBottom w:val="0"/>
      <w:divBdr>
        <w:top w:val="none" w:sz="0" w:space="0" w:color="auto"/>
        <w:left w:val="none" w:sz="0" w:space="0" w:color="auto"/>
        <w:bottom w:val="none" w:sz="0" w:space="0" w:color="auto"/>
        <w:right w:val="none" w:sz="0" w:space="0" w:color="auto"/>
      </w:divBdr>
    </w:div>
    <w:div w:id="1216892732">
      <w:bodyDiv w:val="1"/>
      <w:marLeft w:val="0"/>
      <w:marRight w:val="0"/>
      <w:marTop w:val="0"/>
      <w:marBottom w:val="0"/>
      <w:divBdr>
        <w:top w:val="none" w:sz="0" w:space="0" w:color="auto"/>
        <w:left w:val="none" w:sz="0" w:space="0" w:color="auto"/>
        <w:bottom w:val="none" w:sz="0" w:space="0" w:color="auto"/>
        <w:right w:val="none" w:sz="0" w:space="0" w:color="auto"/>
      </w:divBdr>
    </w:div>
    <w:div w:id="1221133211">
      <w:bodyDiv w:val="1"/>
      <w:marLeft w:val="0"/>
      <w:marRight w:val="0"/>
      <w:marTop w:val="0"/>
      <w:marBottom w:val="0"/>
      <w:divBdr>
        <w:top w:val="none" w:sz="0" w:space="0" w:color="auto"/>
        <w:left w:val="none" w:sz="0" w:space="0" w:color="auto"/>
        <w:bottom w:val="none" w:sz="0" w:space="0" w:color="auto"/>
        <w:right w:val="none" w:sz="0" w:space="0" w:color="auto"/>
      </w:divBdr>
    </w:div>
    <w:div w:id="1222444539">
      <w:bodyDiv w:val="1"/>
      <w:marLeft w:val="0"/>
      <w:marRight w:val="0"/>
      <w:marTop w:val="0"/>
      <w:marBottom w:val="0"/>
      <w:divBdr>
        <w:top w:val="none" w:sz="0" w:space="0" w:color="auto"/>
        <w:left w:val="none" w:sz="0" w:space="0" w:color="auto"/>
        <w:bottom w:val="none" w:sz="0" w:space="0" w:color="auto"/>
        <w:right w:val="none" w:sz="0" w:space="0" w:color="auto"/>
      </w:divBdr>
    </w:div>
    <w:div w:id="1237784320">
      <w:bodyDiv w:val="1"/>
      <w:marLeft w:val="0"/>
      <w:marRight w:val="0"/>
      <w:marTop w:val="0"/>
      <w:marBottom w:val="0"/>
      <w:divBdr>
        <w:top w:val="none" w:sz="0" w:space="0" w:color="auto"/>
        <w:left w:val="none" w:sz="0" w:space="0" w:color="auto"/>
        <w:bottom w:val="none" w:sz="0" w:space="0" w:color="auto"/>
        <w:right w:val="none" w:sz="0" w:space="0" w:color="auto"/>
      </w:divBdr>
    </w:div>
    <w:div w:id="1246651248">
      <w:bodyDiv w:val="1"/>
      <w:marLeft w:val="0"/>
      <w:marRight w:val="0"/>
      <w:marTop w:val="0"/>
      <w:marBottom w:val="0"/>
      <w:divBdr>
        <w:top w:val="none" w:sz="0" w:space="0" w:color="auto"/>
        <w:left w:val="none" w:sz="0" w:space="0" w:color="auto"/>
        <w:bottom w:val="none" w:sz="0" w:space="0" w:color="auto"/>
        <w:right w:val="none" w:sz="0" w:space="0" w:color="auto"/>
      </w:divBdr>
    </w:div>
    <w:div w:id="1249771985">
      <w:bodyDiv w:val="1"/>
      <w:marLeft w:val="0"/>
      <w:marRight w:val="0"/>
      <w:marTop w:val="0"/>
      <w:marBottom w:val="0"/>
      <w:divBdr>
        <w:top w:val="none" w:sz="0" w:space="0" w:color="auto"/>
        <w:left w:val="none" w:sz="0" w:space="0" w:color="auto"/>
        <w:bottom w:val="none" w:sz="0" w:space="0" w:color="auto"/>
        <w:right w:val="none" w:sz="0" w:space="0" w:color="auto"/>
      </w:divBdr>
    </w:div>
    <w:div w:id="1258977432">
      <w:bodyDiv w:val="1"/>
      <w:marLeft w:val="0"/>
      <w:marRight w:val="0"/>
      <w:marTop w:val="0"/>
      <w:marBottom w:val="0"/>
      <w:divBdr>
        <w:top w:val="none" w:sz="0" w:space="0" w:color="auto"/>
        <w:left w:val="none" w:sz="0" w:space="0" w:color="auto"/>
        <w:bottom w:val="none" w:sz="0" w:space="0" w:color="auto"/>
        <w:right w:val="none" w:sz="0" w:space="0" w:color="auto"/>
      </w:divBdr>
    </w:div>
    <w:div w:id="1276526158">
      <w:bodyDiv w:val="1"/>
      <w:marLeft w:val="0"/>
      <w:marRight w:val="0"/>
      <w:marTop w:val="0"/>
      <w:marBottom w:val="0"/>
      <w:divBdr>
        <w:top w:val="none" w:sz="0" w:space="0" w:color="auto"/>
        <w:left w:val="none" w:sz="0" w:space="0" w:color="auto"/>
        <w:bottom w:val="none" w:sz="0" w:space="0" w:color="auto"/>
        <w:right w:val="none" w:sz="0" w:space="0" w:color="auto"/>
      </w:divBdr>
    </w:div>
    <w:div w:id="1282111589">
      <w:bodyDiv w:val="1"/>
      <w:marLeft w:val="0"/>
      <w:marRight w:val="0"/>
      <w:marTop w:val="0"/>
      <w:marBottom w:val="0"/>
      <w:divBdr>
        <w:top w:val="none" w:sz="0" w:space="0" w:color="auto"/>
        <w:left w:val="none" w:sz="0" w:space="0" w:color="auto"/>
        <w:bottom w:val="none" w:sz="0" w:space="0" w:color="auto"/>
        <w:right w:val="none" w:sz="0" w:space="0" w:color="auto"/>
      </w:divBdr>
    </w:div>
    <w:div w:id="1292589564">
      <w:bodyDiv w:val="1"/>
      <w:marLeft w:val="0"/>
      <w:marRight w:val="0"/>
      <w:marTop w:val="0"/>
      <w:marBottom w:val="0"/>
      <w:divBdr>
        <w:top w:val="none" w:sz="0" w:space="0" w:color="auto"/>
        <w:left w:val="none" w:sz="0" w:space="0" w:color="auto"/>
        <w:bottom w:val="none" w:sz="0" w:space="0" w:color="auto"/>
        <w:right w:val="none" w:sz="0" w:space="0" w:color="auto"/>
      </w:divBdr>
    </w:div>
    <w:div w:id="1296788621">
      <w:bodyDiv w:val="1"/>
      <w:marLeft w:val="0"/>
      <w:marRight w:val="0"/>
      <w:marTop w:val="0"/>
      <w:marBottom w:val="0"/>
      <w:divBdr>
        <w:top w:val="none" w:sz="0" w:space="0" w:color="auto"/>
        <w:left w:val="none" w:sz="0" w:space="0" w:color="auto"/>
        <w:bottom w:val="none" w:sz="0" w:space="0" w:color="auto"/>
        <w:right w:val="none" w:sz="0" w:space="0" w:color="auto"/>
      </w:divBdr>
    </w:div>
    <w:div w:id="1312714033">
      <w:bodyDiv w:val="1"/>
      <w:marLeft w:val="0"/>
      <w:marRight w:val="0"/>
      <w:marTop w:val="0"/>
      <w:marBottom w:val="0"/>
      <w:divBdr>
        <w:top w:val="none" w:sz="0" w:space="0" w:color="auto"/>
        <w:left w:val="none" w:sz="0" w:space="0" w:color="auto"/>
        <w:bottom w:val="none" w:sz="0" w:space="0" w:color="auto"/>
        <w:right w:val="none" w:sz="0" w:space="0" w:color="auto"/>
      </w:divBdr>
    </w:div>
    <w:div w:id="1323461677">
      <w:bodyDiv w:val="1"/>
      <w:marLeft w:val="0"/>
      <w:marRight w:val="0"/>
      <w:marTop w:val="0"/>
      <w:marBottom w:val="0"/>
      <w:divBdr>
        <w:top w:val="none" w:sz="0" w:space="0" w:color="auto"/>
        <w:left w:val="none" w:sz="0" w:space="0" w:color="auto"/>
        <w:bottom w:val="none" w:sz="0" w:space="0" w:color="auto"/>
        <w:right w:val="none" w:sz="0" w:space="0" w:color="auto"/>
      </w:divBdr>
    </w:div>
    <w:div w:id="1339193020">
      <w:bodyDiv w:val="1"/>
      <w:marLeft w:val="0"/>
      <w:marRight w:val="0"/>
      <w:marTop w:val="0"/>
      <w:marBottom w:val="0"/>
      <w:divBdr>
        <w:top w:val="none" w:sz="0" w:space="0" w:color="auto"/>
        <w:left w:val="none" w:sz="0" w:space="0" w:color="auto"/>
        <w:bottom w:val="none" w:sz="0" w:space="0" w:color="auto"/>
        <w:right w:val="none" w:sz="0" w:space="0" w:color="auto"/>
      </w:divBdr>
    </w:div>
    <w:div w:id="1364357972">
      <w:bodyDiv w:val="1"/>
      <w:marLeft w:val="0"/>
      <w:marRight w:val="0"/>
      <w:marTop w:val="0"/>
      <w:marBottom w:val="0"/>
      <w:divBdr>
        <w:top w:val="none" w:sz="0" w:space="0" w:color="auto"/>
        <w:left w:val="none" w:sz="0" w:space="0" w:color="auto"/>
        <w:bottom w:val="none" w:sz="0" w:space="0" w:color="auto"/>
        <w:right w:val="none" w:sz="0" w:space="0" w:color="auto"/>
      </w:divBdr>
    </w:div>
    <w:div w:id="1383165927">
      <w:bodyDiv w:val="1"/>
      <w:marLeft w:val="0"/>
      <w:marRight w:val="0"/>
      <w:marTop w:val="0"/>
      <w:marBottom w:val="0"/>
      <w:divBdr>
        <w:top w:val="none" w:sz="0" w:space="0" w:color="auto"/>
        <w:left w:val="none" w:sz="0" w:space="0" w:color="auto"/>
        <w:bottom w:val="none" w:sz="0" w:space="0" w:color="auto"/>
        <w:right w:val="none" w:sz="0" w:space="0" w:color="auto"/>
      </w:divBdr>
    </w:div>
    <w:div w:id="1395276352">
      <w:bodyDiv w:val="1"/>
      <w:marLeft w:val="0"/>
      <w:marRight w:val="0"/>
      <w:marTop w:val="0"/>
      <w:marBottom w:val="0"/>
      <w:divBdr>
        <w:top w:val="none" w:sz="0" w:space="0" w:color="auto"/>
        <w:left w:val="none" w:sz="0" w:space="0" w:color="auto"/>
        <w:bottom w:val="none" w:sz="0" w:space="0" w:color="auto"/>
        <w:right w:val="none" w:sz="0" w:space="0" w:color="auto"/>
      </w:divBdr>
    </w:div>
    <w:div w:id="1398357286">
      <w:bodyDiv w:val="1"/>
      <w:marLeft w:val="0"/>
      <w:marRight w:val="0"/>
      <w:marTop w:val="0"/>
      <w:marBottom w:val="0"/>
      <w:divBdr>
        <w:top w:val="none" w:sz="0" w:space="0" w:color="auto"/>
        <w:left w:val="none" w:sz="0" w:space="0" w:color="auto"/>
        <w:bottom w:val="none" w:sz="0" w:space="0" w:color="auto"/>
        <w:right w:val="none" w:sz="0" w:space="0" w:color="auto"/>
      </w:divBdr>
    </w:div>
    <w:div w:id="1409155281">
      <w:bodyDiv w:val="1"/>
      <w:marLeft w:val="0"/>
      <w:marRight w:val="0"/>
      <w:marTop w:val="0"/>
      <w:marBottom w:val="0"/>
      <w:divBdr>
        <w:top w:val="none" w:sz="0" w:space="0" w:color="auto"/>
        <w:left w:val="none" w:sz="0" w:space="0" w:color="auto"/>
        <w:bottom w:val="none" w:sz="0" w:space="0" w:color="auto"/>
        <w:right w:val="none" w:sz="0" w:space="0" w:color="auto"/>
      </w:divBdr>
    </w:div>
    <w:div w:id="1456603450">
      <w:bodyDiv w:val="1"/>
      <w:marLeft w:val="0"/>
      <w:marRight w:val="0"/>
      <w:marTop w:val="0"/>
      <w:marBottom w:val="0"/>
      <w:divBdr>
        <w:top w:val="none" w:sz="0" w:space="0" w:color="auto"/>
        <w:left w:val="none" w:sz="0" w:space="0" w:color="auto"/>
        <w:bottom w:val="none" w:sz="0" w:space="0" w:color="auto"/>
        <w:right w:val="none" w:sz="0" w:space="0" w:color="auto"/>
      </w:divBdr>
    </w:div>
    <w:div w:id="1457404794">
      <w:bodyDiv w:val="1"/>
      <w:marLeft w:val="0"/>
      <w:marRight w:val="0"/>
      <w:marTop w:val="0"/>
      <w:marBottom w:val="0"/>
      <w:divBdr>
        <w:top w:val="none" w:sz="0" w:space="0" w:color="auto"/>
        <w:left w:val="none" w:sz="0" w:space="0" w:color="auto"/>
        <w:bottom w:val="none" w:sz="0" w:space="0" w:color="auto"/>
        <w:right w:val="none" w:sz="0" w:space="0" w:color="auto"/>
      </w:divBdr>
    </w:div>
    <w:div w:id="1460105781">
      <w:bodyDiv w:val="1"/>
      <w:marLeft w:val="0"/>
      <w:marRight w:val="0"/>
      <w:marTop w:val="0"/>
      <w:marBottom w:val="0"/>
      <w:divBdr>
        <w:top w:val="none" w:sz="0" w:space="0" w:color="auto"/>
        <w:left w:val="none" w:sz="0" w:space="0" w:color="auto"/>
        <w:bottom w:val="none" w:sz="0" w:space="0" w:color="auto"/>
        <w:right w:val="none" w:sz="0" w:space="0" w:color="auto"/>
      </w:divBdr>
    </w:div>
    <w:div w:id="1476026554">
      <w:bodyDiv w:val="1"/>
      <w:marLeft w:val="0"/>
      <w:marRight w:val="0"/>
      <w:marTop w:val="0"/>
      <w:marBottom w:val="0"/>
      <w:divBdr>
        <w:top w:val="none" w:sz="0" w:space="0" w:color="auto"/>
        <w:left w:val="none" w:sz="0" w:space="0" w:color="auto"/>
        <w:bottom w:val="none" w:sz="0" w:space="0" w:color="auto"/>
        <w:right w:val="none" w:sz="0" w:space="0" w:color="auto"/>
      </w:divBdr>
    </w:div>
    <w:div w:id="1477457221">
      <w:bodyDiv w:val="1"/>
      <w:marLeft w:val="0"/>
      <w:marRight w:val="0"/>
      <w:marTop w:val="0"/>
      <w:marBottom w:val="0"/>
      <w:divBdr>
        <w:top w:val="none" w:sz="0" w:space="0" w:color="auto"/>
        <w:left w:val="none" w:sz="0" w:space="0" w:color="auto"/>
        <w:bottom w:val="none" w:sz="0" w:space="0" w:color="auto"/>
        <w:right w:val="none" w:sz="0" w:space="0" w:color="auto"/>
      </w:divBdr>
    </w:div>
    <w:div w:id="1504514993">
      <w:bodyDiv w:val="1"/>
      <w:marLeft w:val="0"/>
      <w:marRight w:val="0"/>
      <w:marTop w:val="0"/>
      <w:marBottom w:val="0"/>
      <w:divBdr>
        <w:top w:val="none" w:sz="0" w:space="0" w:color="auto"/>
        <w:left w:val="none" w:sz="0" w:space="0" w:color="auto"/>
        <w:bottom w:val="none" w:sz="0" w:space="0" w:color="auto"/>
        <w:right w:val="none" w:sz="0" w:space="0" w:color="auto"/>
      </w:divBdr>
    </w:div>
    <w:div w:id="1508710112">
      <w:bodyDiv w:val="1"/>
      <w:marLeft w:val="0"/>
      <w:marRight w:val="0"/>
      <w:marTop w:val="0"/>
      <w:marBottom w:val="0"/>
      <w:divBdr>
        <w:top w:val="none" w:sz="0" w:space="0" w:color="auto"/>
        <w:left w:val="none" w:sz="0" w:space="0" w:color="auto"/>
        <w:bottom w:val="none" w:sz="0" w:space="0" w:color="auto"/>
        <w:right w:val="none" w:sz="0" w:space="0" w:color="auto"/>
      </w:divBdr>
    </w:div>
    <w:div w:id="1539590532">
      <w:bodyDiv w:val="1"/>
      <w:marLeft w:val="0"/>
      <w:marRight w:val="0"/>
      <w:marTop w:val="0"/>
      <w:marBottom w:val="0"/>
      <w:divBdr>
        <w:top w:val="none" w:sz="0" w:space="0" w:color="auto"/>
        <w:left w:val="none" w:sz="0" w:space="0" w:color="auto"/>
        <w:bottom w:val="none" w:sz="0" w:space="0" w:color="auto"/>
        <w:right w:val="none" w:sz="0" w:space="0" w:color="auto"/>
      </w:divBdr>
    </w:div>
    <w:div w:id="1552840796">
      <w:bodyDiv w:val="1"/>
      <w:marLeft w:val="0"/>
      <w:marRight w:val="0"/>
      <w:marTop w:val="0"/>
      <w:marBottom w:val="0"/>
      <w:divBdr>
        <w:top w:val="none" w:sz="0" w:space="0" w:color="auto"/>
        <w:left w:val="none" w:sz="0" w:space="0" w:color="auto"/>
        <w:bottom w:val="none" w:sz="0" w:space="0" w:color="auto"/>
        <w:right w:val="none" w:sz="0" w:space="0" w:color="auto"/>
      </w:divBdr>
    </w:div>
    <w:div w:id="1558736299">
      <w:bodyDiv w:val="1"/>
      <w:marLeft w:val="0"/>
      <w:marRight w:val="0"/>
      <w:marTop w:val="0"/>
      <w:marBottom w:val="0"/>
      <w:divBdr>
        <w:top w:val="none" w:sz="0" w:space="0" w:color="auto"/>
        <w:left w:val="none" w:sz="0" w:space="0" w:color="auto"/>
        <w:bottom w:val="none" w:sz="0" w:space="0" w:color="auto"/>
        <w:right w:val="none" w:sz="0" w:space="0" w:color="auto"/>
      </w:divBdr>
    </w:div>
    <w:div w:id="1559508650">
      <w:bodyDiv w:val="1"/>
      <w:marLeft w:val="0"/>
      <w:marRight w:val="0"/>
      <w:marTop w:val="0"/>
      <w:marBottom w:val="0"/>
      <w:divBdr>
        <w:top w:val="none" w:sz="0" w:space="0" w:color="auto"/>
        <w:left w:val="none" w:sz="0" w:space="0" w:color="auto"/>
        <w:bottom w:val="none" w:sz="0" w:space="0" w:color="auto"/>
        <w:right w:val="none" w:sz="0" w:space="0" w:color="auto"/>
      </w:divBdr>
    </w:div>
    <w:div w:id="1560437837">
      <w:bodyDiv w:val="1"/>
      <w:marLeft w:val="0"/>
      <w:marRight w:val="0"/>
      <w:marTop w:val="0"/>
      <w:marBottom w:val="0"/>
      <w:divBdr>
        <w:top w:val="none" w:sz="0" w:space="0" w:color="auto"/>
        <w:left w:val="none" w:sz="0" w:space="0" w:color="auto"/>
        <w:bottom w:val="none" w:sz="0" w:space="0" w:color="auto"/>
        <w:right w:val="none" w:sz="0" w:space="0" w:color="auto"/>
      </w:divBdr>
    </w:div>
    <w:div w:id="1566985798">
      <w:bodyDiv w:val="1"/>
      <w:marLeft w:val="0"/>
      <w:marRight w:val="0"/>
      <w:marTop w:val="0"/>
      <w:marBottom w:val="0"/>
      <w:divBdr>
        <w:top w:val="none" w:sz="0" w:space="0" w:color="auto"/>
        <w:left w:val="none" w:sz="0" w:space="0" w:color="auto"/>
        <w:bottom w:val="none" w:sz="0" w:space="0" w:color="auto"/>
        <w:right w:val="none" w:sz="0" w:space="0" w:color="auto"/>
      </w:divBdr>
    </w:div>
    <w:div w:id="1569336985">
      <w:bodyDiv w:val="1"/>
      <w:marLeft w:val="0"/>
      <w:marRight w:val="0"/>
      <w:marTop w:val="0"/>
      <w:marBottom w:val="0"/>
      <w:divBdr>
        <w:top w:val="none" w:sz="0" w:space="0" w:color="auto"/>
        <w:left w:val="none" w:sz="0" w:space="0" w:color="auto"/>
        <w:bottom w:val="none" w:sz="0" w:space="0" w:color="auto"/>
        <w:right w:val="none" w:sz="0" w:space="0" w:color="auto"/>
      </w:divBdr>
    </w:div>
    <w:div w:id="1582248995">
      <w:bodyDiv w:val="1"/>
      <w:marLeft w:val="0"/>
      <w:marRight w:val="0"/>
      <w:marTop w:val="0"/>
      <w:marBottom w:val="0"/>
      <w:divBdr>
        <w:top w:val="none" w:sz="0" w:space="0" w:color="auto"/>
        <w:left w:val="none" w:sz="0" w:space="0" w:color="auto"/>
        <w:bottom w:val="none" w:sz="0" w:space="0" w:color="auto"/>
        <w:right w:val="none" w:sz="0" w:space="0" w:color="auto"/>
      </w:divBdr>
    </w:div>
    <w:div w:id="1583563700">
      <w:bodyDiv w:val="1"/>
      <w:marLeft w:val="0"/>
      <w:marRight w:val="0"/>
      <w:marTop w:val="0"/>
      <w:marBottom w:val="0"/>
      <w:divBdr>
        <w:top w:val="none" w:sz="0" w:space="0" w:color="auto"/>
        <w:left w:val="none" w:sz="0" w:space="0" w:color="auto"/>
        <w:bottom w:val="none" w:sz="0" w:space="0" w:color="auto"/>
        <w:right w:val="none" w:sz="0" w:space="0" w:color="auto"/>
      </w:divBdr>
    </w:div>
    <w:div w:id="1589578697">
      <w:bodyDiv w:val="1"/>
      <w:marLeft w:val="0"/>
      <w:marRight w:val="0"/>
      <w:marTop w:val="0"/>
      <w:marBottom w:val="0"/>
      <w:divBdr>
        <w:top w:val="none" w:sz="0" w:space="0" w:color="auto"/>
        <w:left w:val="none" w:sz="0" w:space="0" w:color="auto"/>
        <w:bottom w:val="none" w:sz="0" w:space="0" w:color="auto"/>
        <w:right w:val="none" w:sz="0" w:space="0" w:color="auto"/>
      </w:divBdr>
    </w:div>
    <w:div w:id="1593777408">
      <w:bodyDiv w:val="1"/>
      <w:marLeft w:val="0"/>
      <w:marRight w:val="0"/>
      <w:marTop w:val="0"/>
      <w:marBottom w:val="0"/>
      <w:divBdr>
        <w:top w:val="none" w:sz="0" w:space="0" w:color="auto"/>
        <w:left w:val="none" w:sz="0" w:space="0" w:color="auto"/>
        <w:bottom w:val="none" w:sz="0" w:space="0" w:color="auto"/>
        <w:right w:val="none" w:sz="0" w:space="0" w:color="auto"/>
      </w:divBdr>
    </w:div>
    <w:div w:id="1597710368">
      <w:bodyDiv w:val="1"/>
      <w:marLeft w:val="0"/>
      <w:marRight w:val="0"/>
      <w:marTop w:val="0"/>
      <w:marBottom w:val="0"/>
      <w:divBdr>
        <w:top w:val="none" w:sz="0" w:space="0" w:color="auto"/>
        <w:left w:val="none" w:sz="0" w:space="0" w:color="auto"/>
        <w:bottom w:val="none" w:sz="0" w:space="0" w:color="auto"/>
        <w:right w:val="none" w:sz="0" w:space="0" w:color="auto"/>
      </w:divBdr>
    </w:div>
    <w:div w:id="1598098104">
      <w:bodyDiv w:val="1"/>
      <w:marLeft w:val="0"/>
      <w:marRight w:val="0"/>
      <w:marTop w:val="0"/>
      <w:marBottom w:val="0"/>
      <w:divBdr>
        <w:top w:val="none" w:sz="0" w:space="0" w:color="auto"/>
        <w:left w:val="none" w:sz="0" w:space="0" w:color="auto"/>
        <w:bottom w:val="none" w:sz="0" w:space="0" w:color="auto"/>
        <w:right w:val="none" w:sz="0" w:space="0" w:color="auto"/>
      </w:divBdr>
    </w:div>
    <w:div w:id="1627275913">
      <w:bodyDiv w:val="1"/>
      <w:marLeft w:val="0"/>
      <w:marRight w:val="0"/>
      <w:marTop w:val="0"/>
      <w:marBottom w:val="0"/>
      <w:divBdr>
        <w:top w:val="none" w:sz="0" w:space="0" w:color="auto"/>
        <w:left w:val="none" w:sz="0" w:space="0" w:color="auto"/>
        <w:bottom w:val="none" w:sz="0" w:space="0" w:color="auto"/>
        <w:right w:val="none" w:sz="0" w:space="0" w:color="auto"/>
      </w:divBdr>
    </w:div>
    <w:div w:id="1627538341">
      <w:bodyDiv w:val="1"/>
      <w:marLeft w:val="0"/>
      <w:marRight w:val="0"/>
      <w:marTop w:val="0"/>
      <w:marBottom w:val="0"/>
      <w:divBdr>
        <w:top w:val="none" w:sz="0" w:space="0" w:color="auto"/>
        <w:left w:val="none" w:sz="0" w:space="0" w:color="auto"/>
        <w:bottom w:val="none" w:sz="0" w:space="0" w:color="auto"/>
        <w:right w:val="none" w:sz="0" w:space="0" w:color="auto"/>
      </w:divBdr>
    </w:div>
    <w:div w:id="1643774447">
      <w:bodyDiv w:val="1"/>
      <w:marLeft w:val="0"/>
      <w:marRight w:val="0"/>
      <w:marTop w:val="0"/>
      <w:marBottom w:val="0"/>
      <w:divBdr>
        <w:top w:val="none" w:sz="0" w:space="0" w:color="auto"/>
        <w:left w:val="none" w:sz="0" w:space="0" w:color="auto"/>
        <w:bottom w:val="none" w:sz="0" w:space="0" w:color="auto"/>
        <w:right w:val="none" w:sz="0" w:space="0" w:color="auto"/>
      </w:divBdr>
    </w:div>
    <w:div w:id="1661035332">
      <w:bodyDiv w:val="1"/>
      <w:marLeft w:val="0"/>
      <w:marRight w:val="0"/>
      <w:marTop w:val="0"/>
      <w:marBottom w:val="0"/>
      <w:divBdr>
        <w:top w:val="none" w:sz="0" w:space="0" w:color="auto"/>
        <w:left w:val="none" w:sz="0" w:space="0" w:color="auto"/>
        <w:bottom w:val="none" w:sz="0" w:space="0" w:color="auto"/>
        <w:right w:val="none" w:sz="0" w:space="0" w:color="auto"/>
      </w:divBdr>
    </w:div>
    <w:div w:id="1673340078">
      <w:bodyDiv w:val="1"/>
      <w:marLeft w:val="0"/>
      <w:marRight w:val="0"/>
      <w:marTop w:val="0"/>
      <w:marBottom w:val="0"/>
      <w:divBdr>
        <w:top w:val="none" w:sz="0" w:space="0" w:color="auto"/>
        <w:left w:val="none" w:sz="0" w:space="0" w:color="auto"/>
        <w:bottom w:val="none" w:sz="0" w:space="0" w:color="auto"/>
        <w:right w:val="none" w:sz="0" w:space="0" w:color="auto"/>
      </w:divBdr>
    </w:div>
    <w:div w:id="1674068063">
      <w:bodyDiv w:val="1"/>
      <w:marLeft w:val="0"/>
      <w:marRight w:val="0"/>
      <w:marTop w:val="0"/>
      <w:marBottom w:val="0"/>
      <w:divBdr>
        <w:top w:val="none" w:sz="0" w:space="0" w:color="auto"/>
        <w:left w:val="none" w:sz="0" w:space="0" w:color="auto"/>
        <w:bottom w:val="none" w:sz="0" w:space="0" w:color="auto"/>
        <w:right w:val="none" w:sz="0" w:space="0" w:color="auto"/>
      </w:divBdr>
    </w:div>
    <w:div w:id="1684824540">
      <w:bodyDiv w:val="1"/>
      <w:marLeft w:val="0"/>
      <w:marRight w:val="0"/>
      <w:marTop w:val="0"/>
      <w:marBottom w:val="0"/>
      <w:divBdr>
        <w:top w:val="none" w:sz="0" w:space="0" w:color="auto"/>
        <w:left w:val="none" w:sz="0" w:space="0" w:color="auto"/>
        <w:bottom w:val="none" w:sz="0" w:space="0" w:color="auto"/>
        <w:right w:val="none" w:sz="0" w:space="0" w:color="auto"/>
      </w:divBdr>
    </w:div>
    <w:div w:id="1687245606">
      <w:bodyDiv w:val="1"/>
      <w:marLeft w:val="0"/>
      <w:marRight w:val="0"/>
      <w:marTop w:val="0"/>
      <w:marBottom w:val="0"/>
      <w:divBdr>
        <w:top w:val="none" w:sz="0" w:space="0" w:color="auto"/>
        <w:left w:val="none" w:sz="0" w:space="0" w:color="auto"/>
        <w:bottom w:val="none" w:sz="0" w:space="0" w:color="auto"/>
        <w:right w:val="none" w:sz="0" w:space="0" w:color="auto"/>
      </w:divBdr>
    </w:div>
    <w:div w:id="1698195867">
      <w:bodyDiv w:val="1"/>
      <w:marLeft w:val="0"/>
      <w:marRight w:val="0"/>
      <w:marTop w:val="0"/>
      <w:marBottom w:val="0"/>
      <w:divBdr>
        <w:top w:val="none" w:sz="0" w:space="0" w:color="auto"/>
        <w:left w:val="none" w:sz="0" w:space="0" w:color="auto"/>
        <w:bottom w:val="none" w:sz="0" w:space="0" w:color="auto"/>
        <w:right w:val="none" w:sz="0" w:space="0" w:color="auto"/>
      </w:divBdr>
    </w:div>
    <w:div w:id="1720976769">
      <w:bodyDiv w:val="1"/>
      <w:marLeft w:val="0"/>
      <w:marRight w:val="0"/>
      <w:marTop w:val="0"/>
      <w:marBottom w:val="0"/>
      <w:divBdr>
        <w:top w:val="none" w:sz="0" w:space="0" w:color="auto"/>
        <w:left w:val="none" w:sz="0" w:space="0" w:color="auto"/>
        <w:bottom w:val="none" w:sz="0" w:space="0" w:color="auto"/>
        <w:right w:val="none" w:sz="0" w:space="0" w:color="auto"/>
      </w:divBdr>
    </w:div>
    <w:div w:id="1721594316">
      <w:bodyDiv w:val="1"/>
      <w:marLeft w:val="0"/>
      <w:marRight w:val="0"/>
      <w:marTop w:val="0"/>
      <w:marBottom w:val="0"/>
      <w:divBdr>
        <w:top w:val="none" w:sz="0" w:space="0" w:color="auto"/>
        <w:left w:val="none" w:sz="0" w:space="0" w:color="auto"/>
        <w:bottom w:val="none" w:sz="0" w:space="0" w:color="auto"/>
        <w:right w:val="none" w:sz="0" w:space="0" w:color="auto"/>
      </w:divBdr>
    </w:div>
    <w:div w:id="1741827723">
      <w:bodyDiv w:val="1"/>
      <w:marLeft w:val="0"/>
      <w:marRight w:val="0"/>
      <w:marTop w:val="0"/>
      <w:marBottom w:val="0"/>
      <w:divBdr>
        <w:top w:val="none" w:sz="0" w:space="0" w:color="auto"/>
        <w:left w:val="none" w:sz="0" w:space="0" w:color="auto"/>
        <w:bottom w:val="none" w:sz="0" w:space="0" w:color="auto"/>
        <w:right w:val="none" w:sz="0" w:space="0" w:color="auto"/>
      </w:divBdr>
    </w:div>
    <w:div w:id="1746101291">
      <w:bodyDiv w:val="1"/>
      <w:marLeft w:val="0"/>
      <w:marRight w:val="0"/>
      <w:marTop w:val="0"/>
      <w:marBottom w:val="0"/>
      <w:divBdr>
        <w:top w:val="none" w:sz="0" w:space="0" w:color="auto"/>
        <w:left w:val="none" w:sz="0" w:space="0" w:color="auto"/>
        <w:bottom w:val="none" w:sz="0" w:space="0" w:color="auto"/>
        <w:right w:val="none" w:sz="0" w:space="0" w:color="auto"/>
      </w:divBdr>
    </w:div>
    <w:div w:id="1771854795">
      <w:bodyDiv w:val="1"/>
      <w:marLeft w:val="0"/>
      <w:marRight w:val="0"/>
      <w:marTop w:val="0"/>
      <w:marBottom w:val="0"/>
      <w:divBdr>
        <w:top w:val="none" w:sz="0" w:space="0" w:color="auto"/>
        <w:left w:val="none" w:sz="0" w:space="0" w:color="auto"/>
        <w:bottom w:val="none" w:sz="0" w:space="0" w:color="auto"/>
        <w:right w:val="none" w:sz="0" w:space="0" w:color="auto"/>
      </w:divBdr>
    </w:div>
    <w:div w:id="1780180890">
      <w:bodyDiv w:val="1"/>
      <w:marLeft w:val="0"/>
      <w:marRight w:val="0"/>
      <w:marTop w:val="0"/>
      <w:marBottom w:val="0"/>
      <w:divBdr>
        <w:top w:val="none" w:sz="0" w:space="0" w:color="auto"/>
        <w:left w:val="none" w:sz="0" w:space="0" w:color="auto"/>
        <w:bottom w:val="none" w:sz="0" w:space="0" w:color="auto"/>
        <w:right w:val="none" w:sz="0" w:space="0" w:color="auto"/>
      </w:divBdr>
    </w:div>
    <w:div w:id="1784878683">
      <w:bodyDiv w:val="1"/>
      <w:marLeft w:val="0"/>
      <w:marRight w:val="0"/>
      <w:marTop w:val="0"/>
      <w:marBottom w:val="0"/>
      <w:divBdr>
        <w:top w:val="none" w:sz="0" w:space="0" w:color="auto"/>
        <w:left w:val="none" w:sz="0" w:space="0" w:color="auto"/>
        <w:bottom w:val="none" w:sz="0" w:space="0" w:color="auto"/>
        <w:right w:val="none" w:sz="0" w:space="0" w:color="auto"/>
      </w:divBdr>
    </w:div>
    <w:div w:id="1789734490">
      <w:bodyDiv w:val="1"/>
      <w:marLeft w:val="0"/>
      <w:marRight w:val="0"/>
      <w:marTop w:val="0"/>
      <w:marBottom w:val="0"/>
      <w:divBdr>
        <w:top w:val="none" w:sz="0" w:space="0" w:color="auto"/>
        <w:left w:val="none" w:sz="0" w:space="0" w:color="auto"/>
        <w:bottom w:val="none" w:sz="0" w:space="0" w:color="auto"/>
        <w:right w:val="none" w:sz="0" w:space="0" w:color="auto"/>
      </w:divBdr>
    </w:div>
    <w:div w:id="1792048487">
      <w:bodyDiv w:val="1"/>
      <w:marLeft w:val="0"/>
      <w:marRight w:val="0"/>
      <w:marTop w:val="0"/>
      <w:marBottom w:val="0"/>
      <w:divBdr>
        <w:top w:val="none" w:sz="0" w:space="0" w:color="auto"/>
        <w:left w:val="none" w:sz="0" w:space="0" w:color="auto"/>
        <w:bottom w:val="none" w:sz="0" w:space="0" w:color="auto"/>
        <w:right w:val="none" w:sz="0" w:space="0" w:color="auto"/>
      </w:divBdr>
    </w:div>
    <w:div w:id="1802532108">
      <w:bodyDiv w:val="1"/>
      <w:marLeft w:val="0"/>
      <w:marRight w:val="0"/>
      <w:marTop w:val="0"/>
      <w:marBottom w:val="0"/>
      <w:divBdr>
        <w:top w:val="none" w:sz="0" w:space="0" w:color="auto"/>
        <w:left w:val="none" w:sz="0" w:space="0" w:color="auto"/>
        <w:bottom w:val="none" w:sz="0" w:space="0" w:color="auto"/>
        <w:right w:val="none" w:sz="0" w:space="0" w:color="auto"/>
      </w:divBdr>
    </w:div>
    <w:div w:id="1832527578">
      <w:bodyDiv w:val="1"/>
      <w:marLeft w:val="0"/>
      <w:marRight w:val="0"/>
      <w:marTop w:val="0"/>
      <w:marBottom w:val="0"/>
      <w:divBdr>
        <w:top w:val="none" w:sz="0" w:space="0" w:color="auto"/>
        <w:left w:val="none" w:sz="0" w:space="0" w:color="auto"/>
        <w:bottom w:val="none" w:sz="0" w:space="0" w:color="auto"/>
        <w:right w:val="none" w:sz="0" w:space="0" w:color="auto"/>
      </w:divBdr>
    </w:div>
    <w:div w:id="1846240452">
      <w:bodyDiv w:val="1"/>
      <w:marLeft w:val="0"/>
      <w:marRight w:val="0"/>
      <w:marTop w:val="0"/>
      <w:marBottom w:val="0"/>
      <w:divBdr>
        <w:top w:val="none" w:sz="0" w:space="0" w:color="auto"/>
        <w:left w:val="none" w:sz="0" w:space="0" w:color="auto"/>
        <w:bottom w:val="none" w:sz="0" w:space="0" w:color="auto"/>
        <w:right w:val="none" w:sz="0" w:space="0" w:color="auto"/>
      </w:divBdr>
    </w:div>
    <w:div w:id="1856768093">
      <w:bodyDiv w:val="1"/>
      <w:marLeft w:val="0"/>
      <w:marRight w:val="0"/>
      <w:marTop w:val="0"/>
      <w:marBottom w:val="0"/>
      <w:divBdr>
        <w:top w:val="none" w:sz="0" w:space="0" w:color="auto"/>
        <w:left w:val="none" w:sz="0" w:space="0" w:color="auto"/>
        <w:bottom w:val="none" w:sz="0" w:space="0" w:color="auto"/>
        <w:right w:val="none" w:sz="0" w:space="0" w:color="auto"/>
      </w:divBdr>
    </w:div>
    <w:div w:id="1874002862">
      <w:bodyDiv w:val="1"/>
      <w:marLeft w:val="0"/>
      <w:marRight w:val="0"/>
      <w:marTop w:val="0"/>
      <w:marBottom w:val="0"/>
      <w:divBdr>
        <w:top w:val="none" w:sz="0" w:space="0" w:color="auto"/>
        <w:left w:val="none" w:sz="0" w:space="0" w:color="auto"/>
        <w:bottom w:val="none" w:sz="0" w:space="0" w:color="auto"/>
        <w:right w:val="none" w:sz="0" w:space="0" w:color="auto"/>
      </w:divBdr>
    </w:div>
    <w:div w:id="1899242296">
      <w:bodyDiv w:val="1"/>
      <w:marLeft w:val="0"/>
      <w:marRight w:val="0"/>
      <w:marTop w:val="0"/>
      <w:marBottom w:val="0"/>
      <w:divBdr>
        <w:top w:val="none" w:sz="0" w:space="0" w:color="auto"/>
        <w:left w:val="none" w:sz="0" w:space="0" w:color="auto"/>
        <w:bottom w:val="none" w:sz="0" w:space="0" w:color="auto"/>
        <w:right w:val="none" w:sz="0" w:space="0" w:color="auto"/>
      </w:divBdr>
    </w:div>
    <w:div w:id="1907951360">
      <w:bodyDiv w:val="1"/>
      <w:marLeft w:val="0"/>
      <w:marRight w:val="0"/>
      <w:marTop w:val="0"/>
      <w:marBottom w:val="0"/>
      <w:divBdr>
        <w:top w:val="none" w:sz="0" w:space="0" w:color="auto"/>
        <w:left w:val="none" w:sz="0" w:space="0" w:color="auto"/>
        <w:bottom w:val="none" w:sz="0" w:space="0" w:color="auto"/>
        <w:right w:val="none" w:sz="0" w:space="0" w:color="auto"/>
      </w:divBdr>
    </w:div>
    <w:div w:id="1909610306">
      <w:bodyDiv w:val="1"/>
      <w:marLeft w:val="0"/>
      <w:marRight w:val="0"/>
      <w:marTop w:val="0"/>
      <w:marBottom w:val="0"/>
      <w:divBdr>
        <w:top w:val="none" w:sz="0" w:space="0" w:color="auto"/>
        <w:left w:val="none" w:sz="0" w:space="0" w:color="auto"/>
        <w:bottom w:val="none" w:sz="0" w:space="0" w:color="auto"/>
        <w:right w:val="none" w:sz="0" w:space="0" w:color="auto"/>
      </w:divBdr>
    </w:div>
    <w:div w:id="1921519668">
      <w:bodyDiv w:val="1"/>
      <w:marLeft w:val="0"/>
      <w:marRight w:val="0"/>
      <w:marTop w:val="0"/>
      <w:marBottom w:val="0"/>
      <w:divBdr>
        <w:top w:val="none" w:sz="0" w:space="0" w:color="auto"/>
        <w:left w:val="none" w:sz="0" w:space="0" w:color="auto"/>
        <w:bottom w:val="none" w:sz="0" w:space="0" w:color="auto"/>
        <w:right w:val="none" w:sz="0" w:space="0" w:color="auto"/>
      </w:divBdr>
    </w:div>
    <w:div w:id="1928347547">
      <w:bodyDiv w:val="1"/>
      <w:marLeft w:val="0"/>
      <w:marRight w:val="0"/>
      <w:marTop w:val="0"/>
      <w:marBottom w:val="0"/>
      <w:divBdr>
        <w:top w:val="none" w:sz="0" w:space="0" w:color="auto"/>
        <w:left w:val="none" w:sz="0" w:space="0" w:color="auto"/>
        <w:bottom w:val="none" w:sz="0" w:space="0" w:color="auto"/>
        <w:right w:val="none" w:sz="0" w:space="0" w:color="auto"/>
      </w:divBdr>
    </w:div>
    <w:div w:id="1957910236">
      <w:bodyDiv w:val="1"/>
      <w:marLeft w:val="0"/>
      <w:marRight w:val="0"/>
      <w:marTop w:val="0"/>
      <w:marBottom w:val="0"/>
      <w:divBdr>
        <w:top w:val="none" w:sz="0" w:space="0" w:color="auto"/>
        <w:left w:val="none" w:sz="0" w:space="0" w:color="auto"/>
        <w:bottom w:val="none" w:sz="0" w:space="0" w:color="auto"/>
        <w:right w:val="none" w:sz="0" w:space="0" w:color="auto"/>
      </w:divBdr>
    </w:div>
    <w:div w:id="1959797326">
      <w:bodyDiv w:val="1"/>
      <w:marLeft w:val="0"/>
      <w:marRight w:val="0"/>
      <w:marTop w:val="0"/>
      <w:marBottom w:val="0"/>
      <w:divBdr>
        <w:top w:val="none" w:sz="0" w:space="0" w:color="auto"/>
        <w:left w:val="none" w:sz="0" w:space="0" w:color="auto"/>
        <w:bottom w:val="none" w:sz="0" w:space="0" w:color="auto"/>
        <w:right w:val="none" w:sz="0" w:space="0" w:color="auto"/>
      </w:divBdr>
    </w:div>
    <w:div w:id="1963073366">
      <w:bodyDiv w:val="1"/>
      <w:marLeft w:val="0"/>
      <w:marRight w:val="0"/>
      <w:marTop w:val="0"/>
      <w:marBottom w:val="0"/>
      <w:divBdr>
        <w:top w:val="none" w:sz="0" w:space="0" w:color="auto"/>
        <w:left w:val="none" w:sz="0" w:space="0" w:color="auto"/>
        <w:bottom w:val="none" w:sz="0" w:space="0" w:color="auto"/>
        <w:right w:val="none" w:sz="0" w:space="0" w:color="auto"/>
      </w:divBdr>
    </w:div>
    <w:div w:id="1971982223">
      <w:bodyDiv w:val="1"/>
      <w:marLeft w:val="0"/>
      <w:marRight w:val="0"/>
      <w:marTop w:val="0"/>
      <w:marBottom w:val="0"/>
      <w:divBdr>
        <w:top w:val="none" w:sz="0" w:space="0" w:color="auto"/>
        <w:left w:val="none" w:sz="0" w:space="0" w:color="auto"/>
        <w:bottom w:val="none" w:sz="0" w:space="0" w:color="auto"/>
        <w:right w:val="none" w:sz="0" w:space="0" w:color="auto"/>
      </w:divBdr>
    </w:div>
    <w:div w:id="1979914076">
      <w:bodyDiv w:val="1"/>
      <w:marLeft w:val="0"/>
      <w:marRight w:val="0"/>
      <w:marTop w:val="0"/>
      <w:marBottom w:val="0"/>
      <w:divBdr>
        <w:top w:val="none" w:sz="0" w:space="0" w:color="auto"/>
        <w:left w:val="none" w:sz="0" w:space="0" w:color="auto"/>
        <w:bottom w:val="none" w:sz="0" w:space="0" w:color="auto"/>
        <w:right w:val="none" w:sz="0" w:space="0" w:color="auto"/>
      </w:divBdr>
    </w:div>
    <w:div w:id="1984962485">
      <w:bodyDiv w:val="1"/>
      <w:marLeft w:val="0"/>
      <w:marRight w:val="0"/>
      <w:marTop w:val="0"/>
      <w:marBottom w:val="0"/>
      <w:divBdr>
        <w:top w:val="none" w:sz="0" w:space="0" w:color="auto"/>
        <w:left w:val="none" w:sz="0" w:space="0" w:color="auto"/>
        <w:bottom w:val="none" w:sz="0" w:space="0" w:color="auto"/>
        <w:right w:val="none" w:sz="0" w:space="0" w:color="auto"/>
      </w:divBdr>
    </w:div>
    <w:div w:id="1987974877">
      <w:bodyDiv w:val="1"/>
      <w:marLeft w:val="0"/>
      <w:marRight w:val="0"/>
      <w:marTop w:val="0"/>
      <w:marBottom w:val="0"/>
      <w:divBdr>
        <w:top w:val="none" w:sz="0" w:space="0" w:color="auto"/>
        <w:left w:val="none" w:sz="0" w:space="0" w:color="auto"/>
        <w:bottom w:val="none" w:sz="0" w:space="0" w:color="auto"/>
        <w:right w:val="none" w:sz="0" w:space="0" w:color="auto"/>
      </w:divBdr>
    </w:div>
    <w:div w:id="2040351800">
      <w:bodyDiv w:val="1"/>
      <w:marLeft w:val="0"/>
      <w:marRight w:val="0"/>
      <w:marTop w:val="0"/>
      <w:marBottom w:val="0"/>
      <w:divBdr>
        <w:top w:val="none" w:sz="0" w:space="0" w:color="auto"/>
        <w:left w:val="none" w:sz="0" w:space="0" w:color="auto"/>
        <w:bottom w:val="none" w:sz="0" w:space="0" w:color="auto"/>
        <w:right w:val="none" w:sz="0" w:space="0" w:color="auto"/>
      </w:divBdr>
    </w:div>
    <w:div w:id="2060275200">
      <w:bodyDiv w:val="1"/>
      <w:marLeft w:val="0"/>
      <w:marRight w:val="0"/>
      <w:marTop w:val="0"/>
      <w:marBottom w:val="0"/>
      <w:divBdr>
        <w:top w:val="none" w:sz="0" w:space="0" w:color="auto"/>
        <w:left w:val="none" w:sz="0" w:space="0" w:color="auto"/>
        <w:bottom w:val="none" w:sz="0" w:space="0" w:color="auto"/>
        <w:right w:val="none" w:sz="0" w:space="0" w:color="auto"/>
      </w:divBdr>
    </w:div>
    <w:div w:id="2087729131">
      <w:bodyDiv w:val="1"/>
      <w:marLeft w:val="0"/>
      <w:marRight w:val="0"/>
      <w:marTop w:val="0"/>
      <w:marBottom w:val="0"/>
      <w:divBdr>
        <w:top w:val="none" w:sz="0" w:space="0" w:color="auto"/>
        <w:left w:val="none" w:sz="0" w:space="0" w:color="auto"/>
        <w:bottom w:val="none" w:sz="0" w:space="0" w:color="auto"/>
        <w:right w:val="none" w:sz="0" w:space="0" w:color="auto"/>
      </w:divBdr>
    </w:div>
    <w:div w:id="2094890074">
      <w:bodyDiv w:val="1"/>
      <w:marLeft w:val="0"/>
      <w:marRight w:val="0"/>
      <w:marTop w:val="0"/>
      <w:marBottom w:val="0"/>
      <w:divBdr>
        <w:top w:val="none" w:sz="0" w:space="0" w:color="auto"/>
        <w:left w:val="none" w:sz="0" w:space="0" w:color="auto"/>
        <w:bottom w:val="none" w:sz="0" w:space="0" w:color="auto"/>
        <w:right w:val="none" w:sz="0" w:space="0" w:color="auto"/>
      </w:divBdr>
    </w:div>
    <w:div w:id="2103455464">
      <w:bodyDiv w:val="1"/>
      <w:marLeft w:val="0"/>
      <w:marRight w:val="0"/>
      <w:marTop w:val="0"/>
      <w:marBottom w:val="0"/>
      <w:divBdr>
        <w:top w:val="none" w:sz="0" w:space="0" w:color="auto"/>
        <w:left w:val="none" w:sz="0" w:space="0" w:color="auto"/>
        <w:bottom w:val="none" w:sz="0" w:space="0" w:color="auto"/>
        <w:right w:val="none" w:sz="0" w:space="0" w:color="auto"/>
      </w:divBdr>
    </w:div>
    <w:div w:id="2107732036">
      <w:bodyDiv w:val="1"/>
      <w:marLeft w:val="0"/>
      <w:marRight w:val="0"/>
      <w:marTop w:val="0"/>
      <w:marBottom w:val="0"/>
      <w:divBdr>
        <w:top w:val="none" w:sz="0" w:space="0" w:color="auto"/>
        <w:left w:val="none" w:sz="0" w:space="0" w:color="auto"/>
        <w:bottom w:val="none" w:sz="0" w:space="0" w:color="auto"/>
        <w:right w:val="none" w:sz="0" w:space="0" w:color="auto"/>
      </w:divBdr>
    </w:div>
    <w:div w:id="2115397500">
      <w:bodyDiv w:val="1"/>
      <w:marLeft w:val="0"/>
      <w:marRight w:val="0"/>
      <w:marTop w:val="0"/>
      <w:marBottom w:val="0"/>
      <w:divBdr>
        <w:top w:val="none" w:sz="0" w:space="0" w:color="auto"/>
        <w:left w:val="none" w:sz="0" w:space="0" w:color="auto"/>
        <w:bottom w:val="none" w:sz="0" w:space="0" w:color="auto"/>
        <w:right w:val="none" w:sz="0" w:space="0" w:color="auto"/>
      </w:divBdr>
    </w:div>
    <w:div w:id="2120447652">
      <w:bodyDiv w:val="1"/>
      <w:marLeft w:val="0"/>
      <w:marRight w:val="0"/>
      <w:marTop w:val="0"/>
      <w:marBottom w:val="0"/>
      <w:divBdr>
        <w:top w:val="none" w:sz="0" w:space="0" w:color="auto"/>
        <w:left w:val="none" w:sz="0" w:space="0" w:color="auto"/>
        <w:bottom w:val="none" w:sz="0" w:space="0" w:color="auto"/>
        <w:right w:val="none" w:sz="0" w:space="0" w:color="auto"/>
      </w:divBdr>
    </w:div>
    <w:div w:id="2121414531">
      <w:bodyDiv w:val="1"/>
      <w:marLeft w:val="0"/>
      <w:marRight w:val="0"/>
      <w:marTop w:val="0"/>
      <w:marBottom w:val="0"/>
      <w:divBdr>
        <w:top w:val="none" w:sz="0" w:space="0" w:color="auto"/>
        <w:left w:val="none" w:sz="0" w:space="0" w:color="auto"/>
        <w:bottom w:val="none" w:sz="0" w:space="0" w:color="auto"/>
        <w:right w:val="none" w:sz="0" w:space="0" w:color="auto"/>
      </w:divBdr>
    </w:div>
    <w:div w:id="21248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510C6-CB4A-4F5C-8D83-BA595BCA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4752</Words>
  <Characters>27092</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Ugostiteljska škola Opatija</vt:lpstr>
    </vt:vector>
  </TitlesOfParts>
  <Company/>
  <LinksUpToDate>false</LinksUpToDate>
  <CharactersWithSpaces>31781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Ugostiteljska škola Opatija</dc:title>
  <dc:creator>Marcel</dc:creator>
  <cp:lastModifiedBy>SanjaB</cp:lastModifiedBy>
  <cp:revision>6</cp:revision>
  <cp:lastPrinted>2021-01-27T16:28:00Z</cp:lastPrinted>
  <dcterms:created xsi:type="dcterms:W3CDTF">2021-02-03T09:03:00Z</dcterms:created>
  <dcterms:modified xsi:type="dcterms:W3CDTF">2021-02-03T09:15:00Z</dcterms:modified>
</cp:coreProperties>
</file>